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jpeg" ContentType="image/jpe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pPr>
      <w:r>
        <w:drawing>
          <wp:anchor behindDoc="0" distT="0" distB="0" distL="114935" distR="114935" simplePos="0" locked="0" layoutInCell="0" allowOverlap="1" relativeHeight="2">
            <wp:simplePos x="0" y="0"/>
            <wp:positionH relativeFrom="column">
              <wp:posOffset>27940</wp:posOffset>
            </wp:positionH>
            <wp:positionV relativeFrom="paragraph">
              <wp:posOffset>45085</wp:posOffset>
            </wp:positionV>
            <wp:extent cx="951230" cy="1409065"/>
            <wp:effectExtent l="0" t="0" r="0" b="0"/>
            <wp:wrapTight wrapText="bothSides">
              <wp:wrapPolygon edited="0">
                <wp:start x="-347" y="0"/>
                <wp:lineTo x="-347" y="21219"/>
                <wp:lineTo x="21533" y="21219"/>
                <wp:lineTo x="21533" y="0"/>
                <wp:lineTo x="-347" y="0"/>
              </wp:wrapPolygon>
            </wp:wrapTight>
            <wp:docPr id="1" name="Εικόνα 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4" descr="" title=""/>
                    <pic:cNvPicPr>
                      <a:picLocks noChangeAspect="1" noChangeArrowheads="1"/>
                    </pic:cNvPicPr>
                  </pic:nvPicPr>
                  <pic:blipFill>
                    <a:blip r:embed="rId2"/>
                    <a:srcRect l="-76" t="-51" r="-76" b="-51"/>
                    <a:stretch>
                      <a:fillRect/>
                    </a:stretch>
                  </pic:blipFill>
                  <pic:spPr bwMode="auto">
                    <a:xfrm>
                      <a:off x="0" y="0"/>
                      <a:ext cx="951230" cy="1409065"/>
                    </a:xfrm>
                    <a:prstGeom prst="rect">
                      <a:avLst/>
                    </a:prstGeom>
                  </pic:spPr>
                </pic:pic>
              </a:graphicData>
            </a:graphic>
          </wp:anchor>
        </w:drawing>
        <mc:AlternateContent>
          <mc:Choice Requires="wps">
            <w:drawing>
              <wp:anchor behindDoc="0" distT="0" distB="0" distL="109855" distR="114935" simplePos="0" locked="0" layoutInCell="0" allowOverlap="1" relativeHeight="3">
                <wp:simplePos x="0" y="0"/>
                <wp:positionH relativeFrom="column">
                  <wp:posOffset>27940</wp:posOffset>
                </wp:positionH>
                <wp:positionV relativeFrom="paragraph">
                  <wp:posOffset>6350</wp:posOffset>
                </wp:positionV>
                <wp:extent cx="4537075" cy="1474470"/>
                <wp:effectExtent l="0" t="0" r="0" b="0"/>
                <wp:wrapSquare wrapText="largest"/>
                <wp:docPr id="2" name="Πλαίσιο1"/>
                <a:graphic xmlns:a="http://schemas.openxmlformats.org/drawingml/2006/main">
                  <a:graphicData uri="http://schemas.microsoft.com/office/word/2010/wordprocessingShape">
                    <wps:wsp>
                      <wps:cNvSpPr/>
                      <wps:spPr>
                        <a:xfrm>
                          <a:off x="0" y="0"/>
                          <a:ext cx="4537080" cy="1474560"/>
                        </a:xfrm>
                        <a:prstGeom prst="rect">
                          <a:avLst/>
                        </a:prstGeom>
                        <a:noFill/>
                        <a:ln w="0">
                          <a:noFill/>
                        </a:ln>
                      </wps:spPr>
                      <wps:style>
                        <a:lnRef idx="0"/>
                        <a:fillRef idx="0"/>
                        <a:effectRef idx="0"/>
                        <a:fontRef idx="minor"/>
                      </wps:style>
                      <wps:txbx>
                        <w:txbxContent>
                          <w:p>
                            <w:pPr>
                              <w:pStyle w:val="Style17"/>
                              <w:spacing w:lineRule="auto" w:line="240" w:before="0" w:after="0"/>
                              <w:ind w:firstLine="720" w:start="720"/>
                              <w:jc w:val="center"/>
                              <w:rPr>
                                <w:rFonts w:cs="Calibri"/>
                                <w:b/>
                                <w:sz w:val="28"/>
                                <w:szCs w:val="28"/>
                                <w:lang w:eastAsia="el-GR"/>
                              </w:rPr>
                            </w:pPr>
                            <w:r>
                              <w:rPr>
                                <w:rFonts w:cs="Calibri"/>
                                <w:b/>
                                <w:color w:val="000000"/>
                                <w:sz w:val="28"/>
                                <w:szCs w:val="28"/>
                                <w:lang w:eastAsia="el-GR"/>
                              </w:rPr>
                              <w:t>ΣΥΛΛΟΓΟΣ ΕΚΠΑΙΔΕΥΤΙΚΩΝ Π.Ε.</w:t>
                            </w:r>
                          </w:p>
                          <w:p>
                            <w:pPr>
                              <w:pStyle w:val="Style17"/>
                              <w:spacing w:lineRule="auto" w:line="240" w:before="0" w:after="0"/>
                              <w:ind w:firstLine="720" w:start="720"/>
                              <w:jc w:val="center"/>
                              <w:rPr>
                                <w:rFonts w:eastAsia="Times New Roman" w:cs="Calibri"/>
                                <w:b/>
                                <w:sz w:val="28"/>
                                <w:szCs w:val="20"/>
                                <w:lang w:eastAsia="el-GR"/>
                              </w:rPr>
                            </w:pPr>
                            <w:r>
                              <w:rPr>
                                <w:rFonts w:eastAsia="Times New Roman" w:cs="Calibri"/>
                                <w:b/>
                                <w:color w:val="000000"/>
                                <w:sz w:val="28"/>
                                <w:szCs w:val="20"/>
                                <w:lang w:eastAsia="el-GR"/>
                              </w:rPr>
                              <w:t>ΒΥΡΩΝΑ - ΚΑΙΣΑΡΙΑΝΗΣ – ΠΑΓΚΡΑΤΙΟΥ</w:t>
                            </w:r>
                          </w:p>
                          <w:p>
                            <w:pPr>
                              <w:pStyle w:val="Style17"/>
                              <w:spacing w:lineRule="auto" w:line="240" w:before="0" w:after="0"/>
                              <w:ind w:firstLine="720"/>
                              <w:jc w:val="center"/>
                              <w:rPr>
                                <w:rFonts w:eastAsia="Times New Roman" w:cs="Calibri"/>
                                <w:b/>
                                <w:sz w:val="28"/>
                                <w:szCs w:val="20"/>
                                <w:lang w:eastAsia="el-GR"/>
                              </w:rPr>
                            </w:pPr>
                            <w:r>
                              <w:rPr>
                                <w:rFonts w:eastAsia="Times New Roman" w:cs="Calibri"/>
                                <w:b/>
                                <w:color w:val="000000"/>
                                <w:sz w:val="28"/>
                                <w:szCs w:val="20"/>
                                <w:lang w:eastAsia="el-GR"/>
                              </w:rPr>
                              <w:t>«ΡΟΖΑ ΙΜΒΡΙΩΤΗ»</w:t>
                            </w:r>
                          </w:p>
                          <w:p>
                            <w:pPr>
                              <w:pStyle w:val="Style17"/>
                              <w:spacing w:lineRule="auto" w:line="240" w:before="0" w:after="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rFonts w:eastAsia="Times New Roman" w:cs="Calibri"/>
                                <w:b/>
                                <w:sz w:val="24"/>
                                <w:szCs w:val="20"/>
                                <w:lang w:eastAsia="el-GR"/>
                              </w:rPr>
                            </w:pPr>
                            <w:r>
                              <w:rPr>
                                <w:rFonts w:eastAsia="Times New Roman" w:cs="Calibri"/>
                                <w:b/>
                                <w:color w:val="000000"/>
                                <w:sz w:val="24"/>
                                <w:szCs w:val="20"/>
                                <w:lang w:eastAsia="el-GR"/>
                              </w:rPr>
                              <w:t>Κωνσταντιλιέρη και Ερυθραίας - Βύρωνας</w:t>
                            </w:r>
                          </w:p>
                          <w:p>
                            <w:pPr>
                              <w:pStyle w:val="Style17"/>
                              <w:spacing w:lineRule="auto" w:line="240" w:before="0" w:after="0"/>
                              <w:ind w:firstLine="720" w:start="72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lang w:val="en-US"/>
                              </w:rPr>
                            </w:pPr>
                            <w:r>
                              <w:rPr>
                                <w:rFonts w:eastAsia="Times New Roman" w:cs="Calibri"/>
                                <w:b/>
                                <w:i/>
                                <w:color w:val="000000"/>
                                <w:sz w:val="24"/>
                                <w:szCs w:val="20"/>
                                <w:lang w:val="en-US" w:eastAsia="el-GR"/>
                              </w:rPr>
                              <w:t>Web: sylimvrioti.gr</w:t>
                              <w:tab/>
                              <w:t xml:space="preserve">e-mail: </w:t>
                            </w:r>
                            <w:hyperlink r:id="rId3">
                              <w:r>
                                <w:rPr>
                                  <w:rStyle w:val="ListLabel19"/>
                                  <w:rFonts w:eastAsia="Times New Roman" w:cs="Calibri"/>
                                  <w:b/>
                                  <w:i/>
                                  <w:color w:val="000000"/>
                                  <w:sz w:val="24"/>
                                  <w:szCs w:val="20"/>
                                  <w:lang w:val="en-US" w:eastAsia="el-GR"/>
                                </w:rPr>
                                <w:t>sylbox@sylimvrioti.gr</w:t>
                              </w:r>
                            </w:hyperlink>
                          </w:p>
                          <w:p>
                            <w:pPr>
                              <w:pStyle w:val="Style17"/>
                              <w:spacing w:lineRule="auto" w:line="240" w:before="0" w:after="0"/>
                              <w:ind w:start="1440"/>
                              <w:jc w:val="center"/>
                              <w:rPr>
                                <w:color w:val="000000"/>
                              </w:rPr>
                            </w:pPr>
                            <w:r>
                              <w:rPr>
                                <w:rFonts w:cs="Calibri"/>
                                <w:b/>
                                <w:color w:val="000000"/>
                                <w:sz w:val="24"/>
                                <w:szCs w:val="20"/>
                                <w:lang w:val="en-US" w:eastAsia="el-GR"/>
                              </w:rPr>
                              <w:t xml:space="preserve"> </w:t>
                            </w:r>
                            <w:r>
                              <w:rPr>
                                <w:rFonts w:eastAsia="Times New Roman" w:cs="Calibri"/>
                                <w:b/>
                                <w:color w:val="000000"/>
                                <w:sz w:val="24"/>
                                <w:szCs w:val="20"/>
                                <w:lang w:eastAsia="el-GR"/>
                              </w:rPr>
                              <w:t xml:space="preserve">ΠΛΗΡ.:  </w:t>
                            </w:r>
                            <w:r>
                              <w:rPr>
                                <w:rFonts w:eastAsia="Times New Roman" w:cs="Calibri"/>
                                <w:b/>
                                <w:color w:val="000000"/>
                                <w:lang w:eastAsia="el-GR"/>
                              </w:rPr>
                              <w:t xml:space="preserve">Δριμάλα Θεοδώρα   –   </w:t>
                            </w:r>
                            <w:r>
                              <w:rPr>
                                <w:rFonts w:cs="Calibri"/>
                                <w:b/>
                                <w:color w:val="000000"/>
                              </w:rPr>
                              <w:t>Γλαβίνα Σουζάνα</w:t>
                            </w:r>
                          </w:p>
                          <w:p>
                            <w:pPr>
                              <w:pStyle w:val="Style17"/>
                              <w:spacing w:lineRule="auto" w:line="240" w:before="0" w:after="0"/>
                              <w:ind w:start="1440"/>
                              <w:jc w:val="center"/>
                              <w:rPr>
                                <w:color w:val="000000"/>
                              </w:rPr>
                            </w:pPr>
                            <w:r>
                              <w:rPr>
                                <w:rFonts w:cs="Calibri"/>
                                <w:b/>
                                <w:color w:val="000000"/>
                                <w:lang w:eastAsia="el-GR"/>
                              </w:rPr>
                              <w:t xml:space="preserve"> </w:t>
                            </w:r>
                            <w:r>
                              <w:rPr>
                                <w:rFonts w:eastAsia="Times New Roman" w:cs="Calibri"/>
                                <w:b/>
                                <w:color w:val="000000"/>
                                <w:lang w:eastAsia="el-GR"/>
                              </w:rPr>
                              <w:t>ΤΗΛ.:  6983117770 σχ.</w:t>
                            </w:r>
                            <w:r>
                              <w:rPr>
                                <w:rFonts w:cs="Calibri"/>
                                <w:color w:val="000000"/>
                              </w:rPr>
                              <w:t xml:space="preserve"> </w:t>
                            </w:r>
                            <w:r>
                              <w:rPr>
                                <w:rFonts w:cs="Calibri"/>
                                <w:b/>
                                <w:color w:val="000000"/>
                              </w:rPr>
                              <w:t>7662883</w:t>
                            </w:r>
                            <w:r>
                              <w:rPr>
                                <w:rFonts w:cs="Calibri"/>
                                <w:color w:val="000000"/>
                              </w:rPr>
                              <w:t xml:space="preserve"> </w:t>
                            </w:r>
                            <w:r>
                              <w:rPr>
                                <w:rFonts w:eastAsia="Times New Roman" w:cs="Calibri"/>
                                <w:b/>
                                <w:color w:val="000000"/>
                                <w:lang w:eastAsia="el-GR"/>
                              </w:rPr>
                              <w:t>– 6947434724 σχ. 7214538</w:t>
                            </w:r>
                          </w:p>
                        </w:txbxContent>
                      </wps:txbx>
                      <wps:bodyPr lIns="0" rIns="0" tIns="0" bIns="0" anchor="t">
                        <a:noAutofit/>
                      </wps:bodyPr>
                    </wps:wsp>
                  </a:graphicData>
                </a:graphic>
              </wp:anchor>
            </w:drawing>
          </mc:Choice>
          <mc:Fallback>
            <w:pict>
              <v:rect id="shape_0" ID="Πλαίσιο1" path="m0,0l-2147483645,0l-2147483645,-2147483646l0,-2147483646xe" stroked="f" o:allowincell="f" style="position:absolute;margin-left:2.2pt;margin-top:0.5pt;width:357.2pt;height:116.05pt;mso-wrap-style:square;v-text-anchor:top">
                <v:fill o:detectmouseclick="t" on="false"/>
                <v:stroke color="#3465a4" joinstyle="round" endcap="flat"/>
                <v:textbox>
                  <w:txbxContent>
                    <w:p>
                      <w:pPr>
                        <w:pStyle w:val="Style17"/>
                        <w:spacing w:lineRule="auto" w:line="240" w:before="0" w:after="0"/>
                        <w:ind w:firstLine="720" w:start="720"/>
                        <w:jc w:val="center"/>
                        <w:rPr>
                          <w:rFonts w:cs="Calibri"/>
                          <w:b/>
                          <w:sz w:val="28"/>
                          <w:szCs w:val="28"/>
                          <w:lang w:eastAsia="el-GR"/>
                        </w:rPr>
                      </w:pPr>
                      <w:r>
                        <w:rPr>
                          <w:rFonts w:cs="Calibri"/>
                          <w:b/>
                          <w:color w:val="000000"/>
                          <w:sz w:val="28"/>
                          <w:szCs w:val="28"/>
                          <w:lang w:eastAsia="el-GR"/>
                        </w:rPr>
                        <w:t>ΣΥΛΛΟΓΟΣ ΕΚΠΑΙΔΕΥΤΙΚΩΝ Π.Ε.</w:t>
                      </w:r>
                    </w:p>
                    <w:p>
                      <w:pPr>
                        <w:pStyle w:val="Style17"/>
                        <w:spacing w:lineRule="auto" w:line="240" w:before="0" w:after="0"/>
                        <w:ind w:firstLine="720" w:start="720"/>
                        <w:jc w:val="center"/>
                        <w:rPr>
                          <w:rFonts w:eastAsia="Times New Roman" w:cs="Calibri"/>
                          <w:b/>
                          <w:sz w:val="28"/>
                          <w:szCs w:val="20"/>
                          <w:lang w:eastAsia="el-GR"/>
                        </w:rPr>
                      </w:pPr>
                      <w:r>
                        <w:rPr>
                          <w:rFonts w:eastAsia="Times New Roman" w:cs="Calibri"/>
                          <w:b/>
                          <w:color w:val="000000"/>
                          <w:sz w:val="28"/>
                          <w:szCs w:val="20"/>
                          <w:lang w:eastAsia="el-GR"/>
                        </w:rPr>
                        <w:t>ΒΥΡΩΝΑ - ΚΑΙΣΑΡΙΑΝΗΣ – ΠΑΓΚΡΑΤΙΟΥ</w:t>
                      </w:r>
                    </w:p>
                    <w:p>
                      <w:pPr>
                        <w:pStyle w:val="Style17"/>
                        <w:spacing w:lineRule="auto" w:line="240" w:before="0" w:after="0"/>
                        <w:ind w:firstLine="720"/>
                        <w:jc w:val="center"/>
                        <w:rPr>
                          <w:rFonts w:eastAsia="Times New Roman" w:cs="Calibri"/>
                          <w:b/>
                          <w:sz w:val="28"/>
                          <w:szCs w:val="20"/>
                          <w:lang w:eastAsia="el-GR"/>
                        </w:rPr>
                      </w:pPr>
                      <w:r>
                        <w:rPr>
                          <w:rFonts w:eastAsia="Times New Roman" w:cs="Calibri"/>
                          <w:b/>
                          <w:color w:val="000000"/>
                          <w:sz w:val="28"/>
                          <w:szCs w:val="20"/>
                          <w:lang w:eastAsia="el-GR"/>
                        </w:rPr>
                        <w:t>«ΡΟΖΑ ΙΜΒΡΙΩΤΗ»</w:t>
                      </w:r>
                    </w:p>
                    <w:p>
                      <w:pPr>
                        <w:pStyle w:val="Style17"/>
                        <w:spacing w:lineRule="auto" w:line="240" w:before="0" w:after="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rFonts w:eastAsia="Times New Roman" w:cs="Calibri"/>
                          <w:b/>
                          <w:sz w:val="24"/>
                          <w:szCs w:val="20"/>
                          <w:lang w:eastAsia="el-GR"/>
                        </w:rPr>
                      </w:pPr>
                      <w:r>
                        <w:rPr>
                          <w:rFonts w:eastAsia="Times New Roman" w:cs="Calibri"/>
                          <w:b/>
                          <w:color w:val="000000"/>
                          <w:sz w:val="24"/>
                          <w:szCs w:val="20"/>
                          <w:lang w:eastAsia="el-GR"/>
                        </w:rPr>
                        <w:t>Κωνσταντιλιέρη και Ερυθραίας - Βύρωνας</w:t>
                      </w:r>
                    </w:p>
                    <w:p>
                      <w:pPr>
                        <w:pStyle w:val="Style17"/>
                        <w:spacing w:lineRule="auto" w:line="240" w:before="0" w:after="0"/>
                        <w:ind w:firstLine="720" w:start="72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lang w:val="en-US"/>
                        </w:rPr>
                      </w:pPr>
                      <w:r>
                        <w:rPr>
                          <w:rFonts w:eastAsia="Times New Roman" w:cs="Calibri"/>
                          <w:b/>
                          <w:i/>
                          <w:color w:val="000000"/>
                          <w:sz w:val="24"/>
                          <w:szCs w:val="20"/>
                          <w:lang w:val="en-US" w:eastAsia="el-GR"/>
                        </w:rPr>
                        <w:t>Web: sylimvrioti.gr</w:t>
                        <w:tab/>
                        <w:t xml:space="preserve">e-mail: </w:t>
                      </w:r>
                      <w:hyperlink r:id="rId4">
                        <w:r>
                          <w:rPr>
                            <w:rStyle w:val="ListLabel19"/>
                            <w:rFonts w:eastAsia="Times New Roman" w:cs="Calibri"/>
                            <w:b/>
                            <w:i/>
                            <w:color w:val="000000"/>
                            <w:sz w:val="24"/>
                            <w:szCs w:val="20"/>
                            <w:lang w:val="en-US" w:eastAsia="el-GR"/>
                          </w:rPr>
                          <w:t>sylbox@sylimvrioti.gr</w:t>
                        </w:r>
                      </w:hyperlink>
                    </w:p>
                    <w:p>
                      <w:pPr>
                        <w:pStyle w:val="Style17"/>
                        <w:spacing w:lineRule="auto" w:line="240" w:before="0" w:after="0"/>
                        <w:ind w:start="1440"/>
                        <w:jc w:val="center"/>
                        <w:rPr>
                          <w:color w:val="000000"/>
                        </w:rPr>
                      </w:pPr>
                      <w:r>
                        <w:rPr>
                          <w:rFonts w:cs="Calibri"/>
                          <w:b/>
                          <w:color w:val="000000"/>
                          <w:sz w:val="24"/>
                          <w:szCs w:val="20"/>
                          <w:lang w:val="en-US" w:eastAsia="el-GR"/>
                        </w:rPr>
                        <w:t xml:space="preserve"> </w:t>
                      </w:r>
                      <w:r>
                        <w:rPr>
                          <w:rFonts w:eastAsia="Times New Roman" w:cs="Calibri"/>
                          <w:b/>
                          <w:color w:val="000000"/>
                          <w:sz w:val="24"/>
                          <w:szCs w:val="20"/>
                          <w:lang w:eastAsia="el-GR"/>
                        </w:rPr>
                        <w:t xml:space="preserve">ΠΛΗΡ.:  </w:t>
                      </w:r>
                      <w:r>
                        <w:rPr>
                          <w:rFonts w:eastAsia="Times New Roman" w:cs="Calibri"/>
                          <w:b/>
                          <w:color w:val="000000"/>
                          <w:lang w:eastAsia="el-GR"/>
                        </w:rPr>
                        <w:t xml:space="preserve">Δριμάλα Θεοδώρα   –   </w:t>
                      </w:r>
                      <w:r>
                        <w:rPr>
                          <w:rFonts w:cs="Calibri"/>
                          <w:b/>
                          <w:color w:val="000000"/>
                        </w:rPr>
                        <w:t>Γλαβίνα Σουζάνα</w:t>
                      </w:r>
                    </w:p>
                    <w:p>
                      <w:pPr>
                        <w:pStyle w:val="Style17"/>
                        <w:spacing w:lineRule="auto" w:line="240" w:before="0" w:after="0"/>
                        <w:ind w:start="1440"/>
                        <w:jc w:val="center"/>
                        <w:rPr>
                          <w:color w:val="000000"/>
                        </w:rPr>
                      </w:pPr>
                      <w:r>
                        <w:rPr>
                          <w:rFonts w:cs="Calibri"/>
                          <w:b/>
                          <w:color w:val="000000"/>
                          <w:lang w:eastAsia="el-GR"/>
                        </w:rPr>
                        <w:t xml:space="preserve"> </w:t>
                      </w:r>
                      <w:r>
                        <w:rPr>
                          <w:rFonts w:eastAsia="Times New Roman" w:cs="Calibri"/>
                          <w:b/>
                          <w:color w:val="000000"/>
                          <w:lang w:eastAsia="el-GR"/>
                        </w:rPr>
                        <w:t>ΤΗΛ.:  6983117770 σχ.</w:t>
                      </w:r>
                      <w:r>
                        <w:rPr>
                          <w:rFonts w:cs="Calibri"/>
                          <w:color w:val="000000"/>
                        </w:rPr>
                        <w:t xml:space="preserve"> </w:t>
                      </w:r>
                      <w:r>
                        <w:rPr>
                          <w:rFonts w:cs="Calibri"/>
                          <w:b/>
                          <w:color w:val="000000"/>
                        </w:rPr>
                        <w:t>7662883</w:t>
                      </w:r>
                      <w:r>
                        <w:rPr>
                          <w:rFonts w:cs="Calibri"/>
                          <w:color w:val="000000"/>
                        </w:rPr>
                        <w:t xml:space="preserve"> </w:t>
                      </w:r>
                      <w:r>
                        <w:rPr>
                          <w:rFonts w:eastAsia="Times New Roman" w:cs="Calibri"/>
                          <w:b/>
                          <w:color w:val="000000"/>
                          <w:lang w:eastAsia="el-GR"/>
                        </w:rPr>
                        <w:t>– 6947434724 σχ. 7214538</w:t>
                      </w:r>
                    </w:p>
                  </w:txbxContent>
                </v:textbox>
                <w10:wrap type="square" side="largest"/>
              </v:rect>
            </w:pict>
          </mc:Fallback>
        </mc:AlternateContent>
      </w:r>
      <w:r>
        <w:rPr>
          <w:rFonts w:eastAsia="Times New Roman" w:cs="Calibri"/>
          <w:b/>
          <w:sz w:val="24"/>
          <w:szCs w:val="20"/>
          <w:lang w:eastAsia="el-GR"/>
        </w:rPr>
        <w:t>Βύρωνας 22/11/2025</w:t>
      </w:r>
      <w:bookmarkStart w:id="0" w:name="_GoBack"/>
      <w:bookmarkEnd w:id="0"/>
      <w:r>
        <w:rPr>
          <w:rFonts w:eastAsia="Times New Roman" w:cs="Calibri"/>
          <w:b/>
          <w:sz w:val="24"/>
          <w:szCs w:val="20"/>
          <w:lang w:eastAsia="el-GR"/>
        </w:rPr>
        <w:br/>
      </w:r>
      <w:r>
        <w:rPr>
          <w:rFonts w:eastAsia="Times New Roman"/>
          <w:b/>
          <w:sz w:val="24"/>
          <w:szCs w:val="20"/>
        </w:rPr>
        <w:t>Αριθ. Πρωτ.: 426</w:t>
        <w:br/>
      </w:r>
      <w:r>
        <w:rPr>
          <w:rFonts w:eastAsia="Times New Roman" w:cs="Calibri"/>
          <w:b/>
          <w:sz w:val="24"/>
          <w:szCs w:val="20"/>
          <w:lang w:eastAsia="el-GR"/>
        </w:rPr>
        <w:t>ΠΡΟΣ: Μέλη μας</w:t>
      </w:r>
    </w:p>
    <w:p>
      <w:pPr>
        <w:pStyle w:val="Normal"/>
        <w:spacing w:lineRule="auto" w:line="240" w:before="0" w:after="0"/>
        <w:rPr/>
      </w:pPr>
      <w:r>
        <w:rPr>
          <w:rFonts w:eastAsia="Times New Roman" w:cs="Calibri"/>
          <w:b/>
          <w:sz w:val="24"/>
          <w:szCs w:val="20"/>
          <w:lang w:eastAsia="el-GR"/>
        </w:rPr>
        <w:t xml:space="preserve">ΚΟΙΝ.: Ενώσεις Συλλόγους Γονέων, ΔΟΕ, </w:t>
      </w:r>
    </w:p>
    <w:p>
      <w:pPr>
        <w:pStyle w:val="Normal"/>
        <w:spacing w:lineRule="auto" w:line="240" w:before="0" w:after="0"/>
        <w:jc w:val="end"/>
        <w:rPr/>
      </w:pPr>
      <w:r>
        <w:rPr>
          <w:rFonts w:eastAsia="Times New Roman" w:cs="Calibri"/>
          <w:i/>
          <w:iCs/>
          <w:sz w:val="24"/>
          <w:szCs w:val="20"/>
          <w:lang w:eastAsia="el-GR"/>
        </w:rPr>
        <w:t>328ο</w:t>
      </w:r>
      <w:r>
        <w:rPr>
          <w:rFonts w:cs="Calibri"/>
          <w:i/>
          <w:iCs/>
        </w:rPr>
        <w:t xml:space="preserve"> Ενημερωτικό</w:t>
      </w:r>
    </w:p>
    <w:p>
      <w:pPr>
        <w:pStyle w:val="Normal"/>
        <w:spacing w:lineRule="auto" w:line="240" w:before="0" w:after="0"/>
        <w:jc w:val="end"/>
        <w:rPr>
          <w:rFonts w:cs="Calibri"/>
          <w:i/>
          <w:i/>
          <w:iCs/>
        </w:rPr>
      </w:pPr>
      <w:r>
        <w:rPr>
          <w:rFonts w:cs="Calibri"/>
          <w:i/>
          <w:iCs/>
        </w:rPr>
      </w:r>
    </w:p>
    <w:p>
      <w:pPr>
        <w:pStyle w:val="NormalWeb"/>
        <w:spacing w:lineRule="auto" w:line="276" w:before="57" w:after="0"/>
        <w:jc w:val="both"/>
        <w:rPr/>
      </w:pPr>
      <w:r>
        <w:rPr/>
      </w:r>
    </w:p>
    <w:p>
      <w:pPr>
        <w:pStyle w:val="NormalWeb"/>
        <w:spacing w:lineRule="auto" w:line="276" w:before="57" w:after="0"/>
        <w:jc w:val="center"/>
        <w:rPr>
          <w:b/>
          <w:bCs/>
        </w:rPr>
      </w:pPr>
      <w:r>
        <w:rPr>
          <w:b/>
          <w:bCs/>
        </w:rPr>
        <w:t>Π</w:t>
      </w:r>
      <w:r>
        <w:rPr>
          <w:b/>
          <w:bCs/>
          <w:sz w:val="28"/>
          <w:szCs w:val="28"/>
        </w:rPr>
        <w:t>ΑΡΑΣΤΑΣΗ ΣΤΟ ΔΙΟΙΚΗΤΙΚΟ ΕΦΕΤΕΙΟ ΑΘΗΝΩΝ ΤΗ ΔΕΥΤΕΡΑ 24/11/2025 ΣΤΙΣ 14.00 ΓΙΑ ΝΑ ΜΗΝ ΠΕΡΑΣΟΥΝ ΟΙ ΣΥΜΠΤΥΞΕΙΣ ΣΤΗ ΔΙΠΕ Α΄ ΑΘΗΝΑΣ!</w:t>
      </w:r>
    </w:p>
    <w:p>
      <w:pPr>
        <w:pStyle w:val="NormalWeb"/>
        <w:spacing w:lineRule="auto" w:line="276" w:before="57" w:after="0"/>
        <w:jc w:val="center"/>
        <w:rPr>
          <w:b/>
          <w:bCs/>
          <w:i/>
          <w:i/>
          <w:iCs/>
        </w:rPr>
      </w:pPr>
      <w:r>
        <w:rPr>
          <w:b/>
          <w:bCs/>
          <w:i/>
          <w:iCs/>
        </w:rPr>
        <w:t>Το Δ.Σ. κηρύσσει 1-4 ώρες στάση εργασίας στο ωράριο κάθε συναδέλφου μεταξύ 12.30 και 17.30 για συμμετοχή στην κινητοποίηση.</w:t>
      </w:r>
    </w:p>
    <w:p>
      <w:pPr>
        <w:pStyle w:val="NormalWeb"/>
        <w:spacing w:lineRule="auto" w:line="276" w:before="0" w:after="113"/>
        <w:jc w:val="both"/>
        <w:rPr>
          <w:rFonts w:ascii="Cambria" w:hAnsi="Cambria"/>
          <w:sz w:val="12"/>
          <w:szCs w:val="12"/>
        </w:rPr>
      </w:pPr>
      <w:r>
        <w:rPr>
          <w:rFonts w:ascii="Cambria" w:hAnsi="Cambria"/>
          <w:sz w:val="12"/>
          <w:szCs w:val="12"/>
        </w:rPr>
      </w:r>
    </w:p>
    <w:p>
      <w:pPr>
        <w:pStyle w:val="NormalWeb"/>
        <w:spacing w:lineRule="auto" w:line="276" w:before="0" w:after="113"/>
        <w:jc w:val="both"/>
        <w:rPr>
          <w:rFonts w:ascii="Cambria" w:hAnsi="Cambria"/>
          <w:sz w:val="26"/>
          <w:szCs w:val="26"/>
        </w:rPr>
      </w:pPr>
      <w:r>
        <w:rPr>
          <w:rFonts w:ascii="Cambria" w:hAnsi="Cambria"/>
          <w:sz w:val="26"/>
          <w:szCs w:val="26"/>
        </w:rPr>
        <w:t>Συναδέλφισσες, Συνάδελφοι, Γονείς των μαθητών μας,</w:t>
      </w:r>
    </w:p>
    <w:p>
      <w:pPr>
        <w:pStyle w:val="NormalWeb"/>
        <w:spacing w:lineRule="auto" w:line="276" w:before="0" w:after="113"/>
        <w:jc w:val="both"/>
        <w:rPr>
          <w:rFonts w:ascii="Cambria" w:hAnsi="Cambria"/>
          <w:sz w:val="26"/>
          <w:szCs w:val="26"/>
        </w:rPr>
      </w:pPr>
      <w:r>
        <w:rPr>
          <w:rFonts w:ascii="Cambria" w:hAnsi="Cambria"/>
          <w:sz w:val="26"/>
          <w:szCs w:val="26"/>
        </w:rPr>
        <w:tab/>
      </w:r>
      <w:r>
        <w:rPr>
          <w:rFonts w:ascii="Cambria" w:hAnsi="Cambria"/>
          <w:b/>
          <w:bCs/>
          <w:sz w:val="26"/>
          <w:szCs w:val="26"/>
        </w:rPr>
        <w:t>Συνεχίζουμε τον αγώνα μας για να μην περάσουν οι 15 αντιπαιδαγωγικές συμπτύξεις συγχωνεύσεις στη ΔΙΠΕ Α΄ Αθήνας</w:t>
      </w:r>
      <w:r>
        <w:rPr>
          <w:rFonts w:ascii="Cambria" w:hAnsi="Cambria"/>
          <w:sz w:val="26"/>
          <w:szCs w:val="26"/>
        </w:rPr>
        <w:t xml:space="preserve">, που αποφάσισε η Διευθύντρια Εκπαίδευσης δύο μήνες μετά την έναρξη της σχολικής χρονιάς, για να “καλύψει” έτσι ένα ελάχιστο μέρος από τα εκατοντάδες κενά που έμειναν ακάλυπτα μετά τη β΄ φάση προσλήψεων και δυστυχώς συνεχίζουν να υπάρχουν και μετά τη γ΄ φάση προσλήψεων αναπληρωτών. </w:t>
      </w:r>
      <w:r>
        <w:rPr>
          <w:rFonts w:ascii="Cambria" w:hAnsi="Cambria"/>
          <w:i/>
          <w:iCs/>
          <w:sz w:val="26"/>
          <w:szCs w:val="26"/>
        </w:rPr>
        <w:t>Συγκεκριμένα από τα 700 τουλάχιστον κενά που παρέμειναν μετά τη β΄ φάση προσλήψεων κυβέρνηση και ΥΠΑΙΘΑ κάλυψαν τα 194 στη γ΄ φάση. Δηλαδή 2,5 μήνες μετά μας λένε ότι αφήνουν ακάλυπτα 506 κενά! Στην πραγματικότητα είναι πολύ περισσότερα γιατί εμείς δε δεχόμαστε τα 25άρια τμήματα και τους κόφτες του ΥΠΑΙΘΑ στην ειδική αγωγή και όχι μόνο.</w:t>
      </w:r>
    </w:p>
    <w:p>
      <w:pPr>
        <w:pStyle w:val="NormalWeb"/>
        <w:spacing w:lineRule="auto" w:line="276" w:before="0" w:after="113"/>
        <w:jc w:val="both"/>
        <w:rPr>
          <w:rFonts w:ascii="Cambria" w:hAnsi="Cambria"/>
          <w:sz w:val="26"/>
          <w:szCs w:val="26"/>
        </w:rPr>
      </w:pPr>
      <w:r>
        <w:rPr>
          <w:rFonts w:ascii="Cambria" w:hAnsi="Cambria"/>
          <w:sz w:val="26"/>
          <w:szCs w:val="26"/>
        </w:rPr>
        <w:tab/>
      </w:r>
      <w:r>
        <w:rPr>
          <w:rFonts w:ascii="Cambria" w:hAnsi="Cambria"/>
          <w:b/>
          <w:bCs/>
          <w:sz w:val="26"/>
          <w:szCs w:val="26"/>
        </w:rPr>
        <w:t>Απέναντι στις 15 αυτές συμπτύξεις οι 7 Σύλλογοι της Α΄ Αθήνας μέσα στους οποίους και ο Σύλλογός μας ‘ΡΟΖΑ ΙΜΒΡΙΩΤΗ”, μαζί με τις Ενώσεις και τους Συλλόγους Γονέων των σχολείων, συντονίσαμε τη δράση μας</w:t>
      </w:r>
      <w:r>
        <w:rPr>
          <w:rFonts w:ascii="Cambria" w:hAnsi="Cambria"/>
          <w:sz w:val="26"/>
          <w:szCs w:val="26"/>
        </w:rPr>
        <w:t xml:space="preserve"> και πραγματοποιήσαμε 5 μαζικές κινητοποιήσεις στη ΔΙΠΕ Α΄ Αθήνας, σε μία δε από τις κινητοποιήσεις αυτές και συγκεκριμένα στις 23/10 η αστυνομία επιτέθηκε στους εκπαιδευτικούς, στους γονείς ακόμα και στα μικρά παιδιά με ρόπαλα, δακρυγόνα και κρότου λάμψης!</w:t>
      </w:r>
    </w:p>
    <w:p>
      <w:pPr>
        <w:pStyle w:val="NormalWeb"/>
        <w:spacing w:lineRule="auto" w:line="276" w:before="0" w:after="113"/>
        <w:jc w:val="both"/>
        <w:rPr>
          <w:rFonts w:ascii="Cambria" w:hAnsi="Cambria"/>
          <w:sz w:val="26"/>
          <w:szCs w:val="26"/>
        </w:rPr>
      </w:pPr>
      <w:r>
        <w:rPr>
          <w:rFonts w:ascii="Cambria" w:hAnsi="Cambria"/>
          <w:sz w:val="26"/>
          <w:szCs w:val="26"/>
        </w:rPr>
        <w:tab/>
        <w:t xml:space="preserve">Δε μας πτόησαν, </w:t>
      </w:r>
      <w:r>
        <w:rPr>
          <w:rFonts w:ascii="Cambria" w:hAnsi="Cambria"/>
          <w:b/>
          <w:bCs/>
          <w:sz w:val="26"/>
          <w:szCs w:val="26"/>
        </w:rPr>
        <w:t xml:space="preserve">συνεχίσαμε με σύσκεψη όλων των εμπλεκόμενων μαζί με το Δ.Σ. της ΔΟΕ και τη νομική σύμβουλο της Ομοσπονδίας μας, </w:t>
      </w:r>
      <w:r>
        <w:rPr>
          <w:rFonts w:ascii="Cambria" w:hAnsi="Cambria"/>
          <w:b w:val="false"/>
          <w:bCs w:val="false"/>
          <w:sz w:val="26"/>
          <w:szCs w:val="26"/>
        </w:rPr>
        <w:t xml:space="preserve">όπου, εκτός από τη συνέχιση των κινητοποιήσεων, </w:t>
      </w:r>
      <w:r>
        <w:rPr>
          <w:rFonts w:ascii="Cambria" w:hAnsi="Cambria"/>
          <w:b/>
          <w:bCs/>
          <w:sz w:val="26"/>
          <w:szCs w:val="26"/>
        </w:rPr>
        <w:t>αποφασίστηκε και η κατάθεση προσφυγής και αίτησης για προσωρινή αναστολή της απόφασης</w:t>
      </w:r>
      <w:r>
        <w:rPr>
          <w:rFonts w:ascii="Cambria" w:hAnsi="Cambria"/>
          <w:sz w:val="26"/>
          <w:szCs w:val="26"/>
        </w:rPr>
        <w:t xml:space="preserve"> που θα εκδικαστεί τη Δευτέρα 24/11/2025 στις 14.30 στο Διοικητικό Εφετείο Αθηνών.</w:t>
      </w:r>
    </w:p>
    <w:p>
      <w:pPr>
        <w:pStyle w:val="NormalWeb"/>
        <w:spacing w:lineRule="auto" w:line="276" w:before="0" w:after="113"/>
        <w:jc w:val="both"/>
        <w:rPr>
          <w:rFonts w:ascii="Cambria" w:hAnsi="Cambria" w:cs="Candara"/>
          <w:b/>
          <w:bCs/>
        </w:rPr>
      </w:pPr>
      <w:r>
        <w:rPr>
          <w:rFonts w:cs="Candara" w:ascii="Cambria" w:hAnsi="Cambria"/>
          <w:b/>
          <w:bCs/>
          <w:sz w:val="26"/>
          <w:szCs w:val="26"/>
        </w:rPr>
        <w:tab/>
        <w:t xml:space="preserve">Τη Δευτέρα 24/11 στις 14.00 θα είμαστε έξω από το Διοικητικό Εφετείο Αθηνών </w:t>
      </w:r>
      <w:r>
        <w:rPr>
          <w:rFonts w:cs="Candara" w:ascii="Cambria" w:hAnsi="Cambria"/>
          <w:b/>
          <w:bCs/>
          <w:sz w:val="26"/>
          <w:szCs w:val="26"/>
          <w:lang w:val="en-US"/>
        </w:rPr>
        <w:t>(Λουίζης Ριανκούρ 87)</w:t>
      </w:r>
      <w:r>
        <w:rPr>
          <w:rFonts w:cs="Candara" w:ascii="Cambria" w:hAnsi="Cambria"/>
          <w:b/>
          <w:bCs/>
          <w:sz w:val="26"/>
          <w:szCs w:val="26"/>
        </w:rPr>
        <w:t>, α</w:t>
      </w:r>
      <w:r>
        <w:rPr>
          <w:rFonts w:cs="Candara" w:ascii="Cambria" w:hAnsi="Cambria"/>
          <w:b w:val="false"/>
          <w:bCs w:val="false"/>
          <w:sz w:val="26"/>
          <w:szCs w:val="26"/>
        </w:rPr>
        <w:t>λλά και όπου αλλού χρειαστεί, εκπαιδευτικοί και γονείς, γιατί έχουμε το νου μας στα παιδιά μας και στις μορφωτικές ανάγκες τους!</w:t>
      </w:r>
      <w:r>
        <w:rPr>
          <w:rFonts w:cs="Candara" w:ascii="Cambria" w:hAnsi="Cambria"/>
          <w:b/>
          <w:bCs/>
          <w:sz w:val="26"/>
          <w:szCs w:val="26"/>
        </w:rPr>
        <w:t xml:space="preserve"> Απαιτούμε να πάρουν τώρα πίσω τις συγκεκριμένες συμπτύξεις (και μην τολμήσουν να σκεφτούν για άλλες), να γυρίσουν στις θέσεις τους οι συνάδελφοι που εν τω μεταξύ μετακινήθηκαν λόγω των συμπτύξεων και να καλυφθούν τώρα όλα τα κενά για να λειτουργήσουν επιτέλους με πλήρες πρόγραμμα τα σχολεία. </w:t>
      </w:r>
      <w:r>
        <w:drawing>
          <wp:anchor behindDoc="0" distT="0" distB="0" distL="0" distR="0" simplePos="0" locked="0" layoutInCell="0" allowOverlap="1" relativeHeight="5">
            <wp:simplePos x="0" y="0"/>
            <wp:positionH relativeFrom="column">
              <wp:posOffset>3545840</wp:posOffset>
            </wp:positionH>
            <wp:positionV relativeFrom="paragraph">
              <wp:posOffset>1657985</wp:posOffset>
            </wp:positionV>
            <wp:extent cx="3142615" cy="561340"/>
            <wp:effectExtent l="0" t="0" r="0" b="0"/>
            <wp:wrapSquare wrapText="largest"/>
            <wp:docPr id="3" name="Εικόνα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Εικόνα1" descr="" title=""/>
                    <pic:cNvPicPr>
                      <a:picLocks noChangeAspect="1" noChangeArrowheads="1"/>
                    </pic:cNvPicPr>
                  </pic:nvPicPr>
                  <pic:blipFill>
                    <a:blip r:embed="rId5"/>
                    <a:stretch>
                      <a:fillRect/>
                    </a:stretch>
                  </pic:blipFill>
                  <pic:spPr bwMode="auto">
                    <a:xfrm>
                      <a:off x="0" y="0"/>
                      <a:ext cx="3142615" cy="561340"/>
                    </a:xfrm>
                    <a:prstGeom prst="rect">
                      <a:avLst/>
                    </a:prstGeom>
                  </pic:spPr>
                </pic:pic>
              </a:graphicData>
            </a:graphic>
          </wp:anchor>
        </w:drawing>
      </w:r>
      <w:r>
        <w:rPr>
          <w:rFonts w:cs="Candara" w:ascii="Cambria" w:hAnsi="Cambria"/>
          <w:b w:val="false"/>
          <w:bCs w:val="false"/>
          <w:sz w:val="26"/>
          <w:szCs w:val="26"/>
        </w:rPr>
        <w:t xml:space="preserve">Δε θα ανεχτούμε να “καλύπτονται” κενά με συμπτύξεις, μετακινήσεις ή ανάθεση υπερωριών. </w:t>
      </w:r>
    </w:p>
    <w:sectPr>
      <w:type w:val="nextPage"/>
      <w:pgSz w:w="11906" w:h="16838"/>
      <w:pgMar w:left="709" w:right="652" w:gutter="0" w:header="0" w:top="567" w:footer="0" w:bottom="56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roman"/>
    <w:pitch w:val="variable"/>
  </w:font>
  <w:font w:name="Calibri Light">
    <w:charset w:val="01" w:characterSet="utf-8"/>
    <w:family w:val="roman"/>
    <w:pitch w:val="variable"/>
  </w:font>
  <w:font w:name="Times New Roman">
    <w:charset w:val="01" w:characterSet="utf-8"/>
    <w:family w:val="roman"/>
    <w:pitch w:val="variable"/>
  </w:font>
  <w:font w:name="Wingdings">
    <w:charset w:val="01" w:characterSet="utf-8"/>
    <w:family w:val="roman"/>
    <w:pitch w:val="variable"/>
  </w:font>
  <w:font w:name="Symbol">
    <w:charset w:val="01" w:characterSet="utf-8"/>
    <w:family w:val="roman"/>
    <w:pitch w:val="variable"/>
  </w:font>
  <w:font w:name="Courier New">
    <w:charset w:val="01" w:characterSet="utf-8"/>
    <w:family w:val="roman"/>
    <w:pitch w:val="variable"/>
  </w:font>
  <w:font w:name="Noto Sans Symbols">
    <w:altName w:val="Calibri"/>
    <w:charset w:val="01" w:characterSet="utf-8"/>
    <w:family w:val="roman"/>
    <w:pitch w:val="variable"/>
  </w:font>
  <w:font w:name="PF Square Sans Pro Extra Black">
    <w:charset w:val="01" w:characterSet="utf-8"/>
    <w:family w:val="roman"/>
    <w:pitch w:val="variable"/>
  </w:font>
  <w:font w:name="Segoe UI">
    <w:charset w:val="01" w:characterSet="utf-8"/>
    <w:family w:val="roman"/>
    <w:pitch w:val="variable"/>
  </w:font>
  <w:font w:name="OpenSymbol">
    <w:altName w:val="Arial Unicode MS"/>
    <w:charset w:val="01" w:characterSet="utf-8"/>
    <w:family w:val="roman"/>
    <w:pitch w:val="variable"/>
  </w:font>
  <w:font w:name="Arial">
    <w:charset w:val="01" w:characterSet="utf-8"/>
    <w:family w:val="roman"/>
    <w:pitch w:val="variable"/>
  </w:font>
  <w:font w:name="Aptos">
    <w:charset w:val="01" w:characterSet="utf-8"/>
    <w:family w:val="roman"/>
    <w:pitch w:val="variable"/>
  </w:font>
  <w:font w:name="Cambria">
    <w:charset w:val="01" w:characterSet="utf-8"/>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el-GR" w:eastAsia="zh-CN" w:bidi="hi-IN"/>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0" w:after="200"/>
      <w:jc w:val="start"/>
    </w:pPr>
    <w:rPr>
      <w:rFonts w:ascii="Calibri" w:hAnsi="Calibri" w:eastAsia="Calibri" w:cs="Times New Roman"/>
      <w:color w:val="auto"/>
      <w:kern w:val="0"/>
      <w:sz w:val="22"/>
      <w:szCs w:val="22"/>
      <w:lang w:val="el-GR" w:eastAsia="zh-CN" w:bidi="ar-SA"/>
    </w:rPr>
  </w:style>
  <w:style w:type="paragraph" w:styleId="Heading1">
    <w:name w:val="Heading 1"/>
    <w:basedOn w:val="Normal"/>
    <w:next w:val="Normal"/>
    <w:qFormat/>
    <w:pPr>
      <w:keepNext w:val="true"/>
      <w:numPr>
        <w:ilvl w:val="0"/>
        <w:numId w:val="1"/>
      </w:numPr>
      <w:spacing w:before="240" w:after="60"/>
      <w:outlineLvl w:val="0"/>
    </w:pPr>
    <w:rPr>
      <w:rFonts w:ascii="Calibri Light" w:hAnsi="Calibri Light" w:eastAsia="Times New Roman" w:cs="Calibri Light"/>
      <w:b/>
      <w:bCs/>
      <w:kern w:val="2"/>
      <w:sz w:val="32"/>
      <w:szCs w:val="32"/>
    </w:rPr>
  </w:style>
  <w:style w:type="paragraph" w:styleId="Heading2">
    <w:name w:val="Heading 2"/>
    <w:basedOn w:val="Normal"/>
    <w:next w:val="BodyText"/>
    <w:qFormat/>
    <w:pPr>
      <w:numPr>
        <w:ilvl w:val="1"/>
        <w:numId w:val="1"/>
      </w:numPr>
      <w:spacing w:lineRule="auto" w:line="240" w:before="280" w:after="280"/>
      <w:outlineLvl w:val="1"/>
    </w:pPr>
    <w:rPr>
      <w:rFonts w:ascii="Times New Roman" w:hAnsi="Times New Roman" w:eastAsia="Times New Roman"/>
      <w:b/>
      <w:bCs/>
      <w:sz w:val="36"/>
      <w:szCs w:val="36"/>
    </w:rPr>
  </w:style>
  <w:style w:type="paragraph" w:styleId="Heading3">
    <w:name w:val="Heading 3"/>
    <w:basedOn w:val="Normal"/>
    <w:next w:val="Normal"/>
    <w:qFormat/>
    <w:pPr>
      <w:keepNext w:val="true"/>
      <w:numPr>
        <w:ilvl w:val="2"/>
        <w:numId w:val="1"/>
      </w:numPr>
      <w:spacing w:before="240" w:after="60"/>
      <w:outlineLvl w:val="2"/>
    </w:pPr>
    <w:rPr>
      <w:rFonts w:ascii="Calibri Light" w:hAnsi="Calibri Light" w:eastAsia="Times New Roman"/>
      <w:b/>
      <w:bCs/>
      <w:sz w:val="26"/>
      <w:szCs w:val="26"/>
    </w:rPr>
  </w:style>
  <w:style w:type="character" w:styleId="DefaultParagraphFont" w:default="1">
    <w:name w:val="Default Paragraph Font"/>
    <w:uiPriority w:val="1"/>
    <w:semiHidden/>
    <w:unhideWhenUsed/>
    <w:qFormat/>
    <w:rPr/>
  </w:style>
  <w:style w:type="character" w:styleId="WW8Num1z0" w:customStyle="1">
    <w:name w:val="WW8Num1z0"/>
    <w:qFormat/>
    <w:rPr>
      <w:rFonts w:ascii="Wingdings" w:hAnsi="Wingdings" w:cs="Wingdings"/>
    </w:rPr>
  </w:style>
  <w:style w:type="character" w:styleId="WW8Num2z0" w:customStyle="1">
    <w:name w:val="WW8Num2z0"/>
    <w:qFormat/>
    <w:rPr>
      <w:rFonts w:ascii="Wingdings" w:hAnsi="Wingdings" w:cs="Wingdings"/>
    </w:rPr>
  </w:style>
  <w:style w:type="character" w:styleId="WW8Num3z0" w:customStyle="1">
    <w:name w:val="WW8Num3z0"/>
    <w:qFormat/>
    <w:rPr>
      <w:rFonts w:ascii="Symbol" w:hAnsi="Symbol" w:cs="OpenSymbol"/>
      <w:sz w:val="24"/>
      <w:szCs w:val="24"/>
    </w:rPr>
  </w:style>
  <w:style w:type="character" w:styleId="WW8Num4z0" w:customStyle="1">
    <w:name w:val="WW8Num4z0"/>
    <w:qFormat/>
    <w:rPr>
      <w:rFonts w:ascii="Symbol" w:hAnsi="Symbol" w:cs="Symbol"/>
      <w:sz w:val="20"/>
    </w:rPr>
  </w:style>
  <w:style w:type="character" w:styleId="WW8Num4z1" w:customStyle="1">
    <w:name w:val="WW8Num4z1"/>
    <w:qFormat/>
    <w:rPr>
      <w:rFonts w:ascii="Courier New" w:hAnsi="Courier New" w:cs="Courier New"/>
      <w:sz w:val="20"/>
    </w:rPr>
  </w:style>
  <w:style w:type="character" w:styleId="WW8Num4z2" w:customStyle="1">
    <w:name w:val="WW8Num4z2"/>
    <w:qFormat/>
    <w:rPr>
      <w:rFonts w:ascii="Wingdings" w:hAnsi="Wingdings" w:cs="Wingdings"/>
      <w:sz w:val="20"/>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6z0" w:customStyle="1">
    <w:name w:val="WW8Num6z0"/>
    <w:qFormat/>
    <w:rPr>
      <w:rFonts w:ascii="Wingdings" w:hAnsi="Wingdings" w:cs="Wingdings"/>
    </w:rPr>
  </w:style>
  <w:style w:type="character" w:styleId="WW8Num6z1" w:customStyle="1">
    <w:name w:val="WW8Num6z1"/>
    <w:qFormat/>
    <w:rPr>
      <w:rFonts w:ascii="Courier New" w:hAnsi="Courier New" w:cs="Courier New"/>
    </w:rPr>
  </w:style>
  <w:style w:type="character" w:styleId="WW8Num6z3" w:customStyle="1">
    <w:name w:val="WW8Num6z3"/>
    <w:qFormat/>
    <w:rPr>
      <w:rFonts w:ascii="Symbol" w:hAnsi="Symbol" w:cs="Symbol"/>
    </w:rPr>
  </w:style>
  <w:style w:type="character" w:styleId="WW8Num7z0" w:customStyle="1">
    <w:name w:val="WW8Num7z0"/>
    <w:qFormat/>
    <w:rPr>
      <w:rFonts w:ascii="Wingdings" w:hAnsi="Wingdings" w:cs="Wingdings"/>
    </w:rPr>
  </w:style>
  <w:style w:type="character" w:styleId="WW8Num8z0" w:customStyle="1">
    <w:name w:val="WW8Num8z0"/>
    <w:qFormat/>
    <w:rPr>
      <w:rFonts w:ascii="Symbol" w:hAnsi="Symbol" w:cs="Symbol"/>
    </w:rPr>
  </w:style>
  <w:style w:type="character" w:styleId="WW8Num8z1" w:customStyle="1">
    <w:name w:val="WW8Num8z1"/>
    <w:qFormat/>
    <w:rPr>
      <w:rFonts w:ascii="Courier New" w:hAnsi="Courier New" w:cs="Courier New"/>
    </w:rPr>
  </w:style>
  <w:style w:type="character" w:styleId="WW8Num8z2" w:customStyle="1">
    <w:name w:val="WW8Num8z2"/>
    <w:qFormat/>
    <w:rPr>
      <w:rFonts w:ascii="Wingdings" w:hAnsi="Wingdings" w:cs="Wingdings"/>
    </w:rPr>
  </w:style>
  <w:style w:type="character" w:styleId="WW8Num9z0" w:customStyle="1">
    <w:name w:val="WW8Num9z0"/>
    <w:qFormat/>
    <w:rPr>
      <w:rFonts w:ascii="Calibri" w:hAnsi="Calibri" w:eastAsia="Calibri" w:cs="Calibri"/>
    </w:rPr>
  </w:style>
  <w:style w:type="character" w:styleId="WW8Num9z1" w:customStyle="1">
    <w:name w:val="WW8Num9z1"/>
    <w:qFormat/>
    <w:rPr>
      <w:rFonts w:ascii="Courier New" w:hAnsi="Courier New" w:cs="Courier New"/>
    </w:rPr>
  </w:style>
  <w:style w:type="character" w:styleId="WW8Num9z2" w:customStyle="1">
    <w:name w:val="WW8Num9z2"/>
    <w:qFormat/>
    <w:rPr>
      <w:rFonts w:ascii="Wingdings" w:hAnsi="Wingdings" w:cs="Wingdings"/>
    </w:rPr>
  </w:style>
  <w:style w:type="character" w:styleId="WW8Num9z3" w:customStyle="1">
    <w:name w:val="WW8Num9z3"/>
    <w:qFormat/>
    <w:rPr>
      <w:rFonts w:ascii="Symbol" w:hAnsi="Symbol" w:cs="Symbol"/>
    </w:rPr>
  </w:style>
  <w:style w:type="character" w:styleId="WW8Num10z0" w:customStyle="1">
    <w:name w:val="WW8Num10z0"/>
    <w:qFormat/>
    <w:rPr>
      <w:rFonts w:ascii="Wingdings" w:hAnsi="Wingdings" w:cs="Wingdings"/>
    </w:rPr>
  </w:style>
  <w:style w:type="character" w:styleId="WW8Num10z1" w:customStyle="1">
    <w:name w:val="WW8Num10z1"/>
    <w:qFormat/>
    <w:rPr>
      <w:rFonts w:ascii="Courier New" w:hAnsi="Courier New" w:cs="Courier New"/>
    </w:rPr>
  </w:style>
  <w:style w:type="character" w:styleId="WW8Num10z3" w:customStyle="1">
    <w:name w:val="WW8Num10z3"/>
    <w:qFormat/>
    <w:rPr>
      <w:rFonts w:ascii="Symbol" w:hAnsi="Symbol" w:cs="Symbol"/>
    </w:rPr>
  </w:style>
  <w:style w:type="character" w:styleId="WW8Num11z0" w:customStyle="1">
    <w:name w:val="WW8Num11z0"/>
    <w:qFormat/>
    <w:rPr>
      <w:rFonts w:ascii="Wingdings" w:hAnsi="Wingdings" w:cs="Wingdings"/>
    </w:rPr>
  </w:style>
  <w:style w:type="character" w:styleId="WW8Num11z1" w:customStyle="1">
    <w:name w:val="WW8Num11z1"/>
    <w:qFormat/>
    <w:rPr>
      <w:rFonts w:ascii="Courier New" w:hAnsi="Courier New" w:cs="Courier New"/>
    </w:rPr>
  </w:style>
  <w:style w:type="character" w:styleId="WW8Num11z3" w:customStyle="1">
    <w:name w:val="WW8Num11z3"/>
    <w:qFormat/>
    <w:rPr>
      <w:rFonts w:ascii="Symbol" w:hAnsi="Symbol" w:cs="Symbol"/>
    </w:rPr>
  </w:style>
  <w:style w:type="character" w:styleId="WW8Num12z0" w:customStyle="1">
    <w:name w:val="WW8Num12z0"/>
    <w:qFormat/>
    <w:rPr>
      <w:rFonts w:ascii="Wingdings" w:hAnsi="Wingdings" w:cs="Wingdings"/>
    </w:rPr>
  </w:style>
  <w:style w:type="character" w:styleId="WW8Num12z1" w:customStyle="1">
    <w:name w:val="WW8Num12z1"/>
    <w:qFormat/>
    <w:rPr>
      <w:rFonts w:ascii="Courier New" w:hAnsi="Courier New" w:cs="Courier New"/>
    </w:rPr>
  </w:style>
  <w:style w:type="character" w:styleId="WW8Num12z3" w:customStyle="1">
    <w:name w:val="WW8Num12z3"/>
    <w:qFormat/>
    <w:rPr>
      <w:rFonts w:ascii="Symbol" w:hAnsi="Symbol" w:cs="Symbol"/>
    </w:rPr>
  </w:style>
  <w:style w:type="character" w:styleId="WW8Num13z0" w:customStyle="1">
    <w:name w:val="WW8Num13z0"/>
    <w:qFormat/>
    <w:rPr>
      <w:rFonts w:ascii="Noto Sans Symbols;Calibri" w:hAnsi="Noto Sans Symbols;Calibri" w:eastAsia="Noto Sans Symbols;Calibri" w:cs="Noto Sans Symbols;Calibri"/>
      <w:position w:val="0"/>
      <w:sz w:val="24"/>
      <w:sz w:val="24"/>
      <w:vertAlign w:val="baseline"/>
    </w:rPr>
  </w:style>
  <w:style w:type="character" w:styleId="WW8Num14z0" w:customStyle="1">
    <w:name w:val="WW8Num14z0"/>
    <w:qFormat/>
    <w:rPr>
      <w:rFonts w:ascii="Wingdings" w:hAnsi="Wingdings" w:cs="Wingdings"/>
    </w:rPr>
  </w:style>
  <w:style w:type="character" w:styleId="WW8Num14z1" w:customStyle="1">
    <w:name w:val="WW8Num14z1"/>
    <w:qFormat/>
    <w:rPr>
      <w:rFonts w:ascii="Courier New" w:hAnsi="Courier New" w:cs="Courier New"/>
    </w:rPr>
  </w:style>
  <w:style w:type="character" w:styleId="WW8Num14z3" w:customStyle="1">
    <w:name w:val="WW8Num14z3"/>
    <w:qFormat/>
    <w:rPr>
      <w:rFonts w:ascii="Symbol" w:hAnsi="Symbol" w:cs="Symbol"/>
    </w:rPr>
  </w:style>
  <w:style w:type="character" w:styleId="WW8Num15z0" w:customStyle="1">
    <w:name w:val="WW8Num15z0"/>
    <w:qFormat/>
    <w:rPr>
      <w:rFonts w:ascii="Wingdings" w:hAnsi="Wingdings" w:cs="Wingdings"/>
    </w:rPr>
  </w:style>
  <w:style w:type="character" w:styleId="WW8Num15z1" w:customStyle="1">
    <w:name w:val="WW8Num15z1"/>
    <w:qFormat/>
    <w:rPr>
      <w:rFonts w:ascii="Courier New" w:hAnsi="Courier New" w:cs="Courier New"/>
    </w:rPr>
  </w:style>
  <w:style w:type="character" w:styleId="WW8Num15z3" w:customStyle="1">
    <w:name w:val="WW8Num15z3"/>
    <w:qFormat/>
    <w:rPr>
      <w:rFonts w:ascii="Symbol" w:hAnsi="Symbol" w:cs="Symbol"/>
    </w:rPr>
  </w:style>
  <w:style w:type="character" w:styleId="WW8Num16z0" w:customStyle="1">
    <w:name w:val="WW8Num16z0"/>
    <w:qFormat/>
    <w:rPr>
      <w:rFonts w:ascii="Wingdings" w:hAnsi="Wingdings" w:cs="Wingdings"/>
    </w:rPr>
  </w:style>
  <w:style w:type="character" w:styleId="WW8Num16z1" w:customStyle="1">
    <w:name w:val="WW8Num16z1"/>
    <w:qFormat/>
    <w:rPr>
      <w:rFonts w:ascii="Courier New" w:hAnsi="Courier New" w:cs="Courier New"/>
    </w:rPr>
  </w:style>
  <w:style w:type="character" w:styleId="WW8Num16z3" w:customStyle="1">
    <w:name w:val="WW8Num16z3"/>
    <w:qFormat/>
    <w:rPr>
      <w:rFonts w:ascii="Symbol" w:hAnsi="Symbol" w:cs="Symbol"/>
    </w:rPr>
  </w:style>
  <w:style w:type="character" w:styleId="WW8Num17z0" w:customStyle="1">
    <w:name w:val="WW8Num17z0"/>
    <w:qFormat/>
    <w:rPr>
      <w:rFonts w:ascii="Noto Sans Symbols;Calibri" w:hAnsi="Noto Sans Symbols;Calibri" w:eastAsia="Noto Sans Symbols;Calibri" w:cs="Noto Sans Symbols;Calibri"/>
      <w:position w:val="0"/>
      <w:sz w:val="24"/>
      <w:sz w:val="24"/>
      <w:vertAlign w:val="baseline"/>
    </w:rPr>
  </w:style>
  <w:style w:type="character" w:styleId="WW8Num18z0" w:customStyle="1">
    <w:name w:val="WW8Num18z0"/>
    <w:qFormat/>
    <w:rPr>
      <w:rFonts w:ascii="Symbol" w:hAnsi="Symbol" w:cs="Symbol"/>
      <w:sz w:val="28"/>
    </w:rPr>
  </w:style>
  <w:style w:type="character" w:styleId="WW8Num19z0" w:customStyle="1">
    <w:name w:val="WW8Num19z0"/>
    <w:qFormat/>
    <w:rPr>
      <w:rFonts w:ascii="Wingdings" w:hAnsi="Wingdings" w:cs="Wingdings"/>
    </w:rPr>
  </w:style>
  <w:style w:type="character" w:styleId="WW8Num19z1" w:customStyle="1">
    <w:name w:val="WW8Num19z1"/>
    <w:qFormat/>
    <w:rPr>
      <w:rFonts w:ascii="Courier New" w:hAnsi="Courier New" w:cs="Courier New"/>
    </w:rPr>
  </w:style>
  <w:style w:type="character" w:styleId="WW8Num19z3" w:customStyle="1">
    <w:name w:val="WW8Num19z3"/>
    <w:qFormat/>
    <w:rPr>
      <w:rFonts w:ascii="Symbol" w:hAnsi="Symbol" w:cs="Symbol"/>
    </w:rPr>
  </w:style>
  <w:style w:type="character" w:styleId="WW8Num20z0" w:customStyle="1">
    <w:name w:val="WW8Num20z0"/>
    <w:qFormat/>
    <w:rPr>
      <w:rFonts w:ascii="Times New Roman" w:hAnsi="Times New Roman" w:eastAsia="Times New Roman" w:cs="Times New Roman"/>
    </w:rPr>
  </w:style>
  <w:style w:type="character" w:styleId="WW8Num20z1" w:customStyle="1">
    <w:name w:val="WW8Num20z1"/>
    <w:qFormat/>
    <w:rPr>
      <w:rFonts w:ascii="Courier New" w:hAnsi="Courier New" w:cs="Courier New"/>
    </w:rPr>
  </w:style>
  <w:style w:type="character" w:styleId="WW8Num20z2" w:customStyle="1">
    <w:name w:val="WW8Num20z2"/>
    <w:qFormat/>
    <w:rPr>
      <w:rFonts w:ascii="Wingdings" w:hAnsi="Wingdings" w:cs="Wingdings"/>
    </w:rPr>
  </w:style>
  <w:style w:type="character" w:styleId="WW8Num20z3" w:customStyle="1">
    <w:name w:val="WW8Num20z3"/>
    <w:qFormat/>
    <w:rPr>
      <w:rFonts w:ascii="Symbol" w:hAnsi="Symbol" w:cs="Symbol"/>
    </w:rPr>
  </w:style>
  <w:style w:type="character" w:styleId="WW8Num21z0" w:customStyle="1">
    <w:name w:val="WW8Num21z0"/>
    <w:qFormat/>
    <w:rPr>
      <w:rFonts w:ascii="Symbol" w:hAnsi="Symbol" w:cs="Symbol"/>
    </w:rPr>
  </w:style>
  <w:style w:type="character" w:styleId="WW8Num21z1" w:customStyle="1">
    <w:name w:val="WW8Num21z1"/>
    <w:qFormat/>
    <w:rPr>
      <w:rFonts w:ascii="Courier New" w:hAnsi="Courier New" w:cs="Courier New"/>
    </w:rPr>
  </w:style>
  <w:style w:type="character" w:styleId="WW8Num21z2" w:customStyle="1">
    <w:name w:val="WW8Num21z2"/>
    <w:qFormat/>
    <w:rPr>
      <w:rFonts w:ascii="Wingdings" w:hAnsi="Wingdings" w:cs="Wingdings"/>
    </w:rPr>
  </w:style>
  <w:style w:type="character" w:styleId="WW8Num22z0" w:customStyle="1">
    <w:name w:val="WW8Num22z0"/>
    <w:qFormat/>
    <w:rPr>
      <w:rFonts w:ascii="Wingdings" w:hAnsi="Wingdings" w:cs="Wingdings"/>
    </w:rPr>
  </w:style>
  <w:style w:type="character" w:styleId="WW8Num22z1" w:customStyle="1">
    <w:name w:val="WW8Num22z1"/>
    <w:qFormat/>
    <w:rPr>
      <w:rFonts w:ascii="Courier New" w:hAnsi="Courier New" w:cs="Courier New"/>
    </w:rPr>
  </w:style>
  <w:style w:type="character" w:styleId="WW8Num22z3" w:customStyle="1">
    <w:name w:val="WW8Num22z3"/>
    <w:qFormat/>
    <w:rPr>
      <w:rFonts w:ascii="Symbol" w:hAnsi="Symbol" w:cs="Symbol"/>
    </w:rPr>
  </w:style>
  <w:style w:type="character" w:styleId="WW8Num23z0" w:customStyle="1">
    <w:name w:val="WW8Num23z0"/>
    <w:qFormat/>
    <w:rPr>
      <w:rFonts w:ascii="PF Square Sans Pro Extra Black;" w:hAnsi="PF Square Sans Pro Extra Black;" w:cs="PF Square Sans Pro Extra Black;"/>
    </w:rPr>
  </w:style>
  <w:style w:type="character" w:styleId="WW8Num23z1" w:customStyle="1">
    <w:name w:val="WW8Num23z1"/>
    <w:qFormat/>
    <w:rPr>
      <w:rFonts w:ascii="Courier New" w:hAnsi="Courier New" w:cs="Courier New"/>
    </w:rPr>
  </w:style>
  <w:style w:type="character" w:styleId="WW8Num23z2" w:customStyle="1">
    <w:name w:val="WW8Num23z2"/>
    <w:qFormat/>
    <w:rPr>
      <w:rFonts w:ascii="Wingdings" w:hAnsi="Wingdings" w:cs="Wingdings"/>
    </w:rPr>
  </w:style>
  <w:style w:type="character" w:styleId="WW8Num23z3" w:customStyle="1">
    <w:name w:val="WW8Num23z3"/>
    <w:qFormat/>
    <w:rPr>
      <w:rFonts w:ascii="Symbol" w:hAnsi="Symbol" w:cs="Symbol"/>
    </w:rPr>
  </w:style>
  <w:style w:type="character" w:styleId="WW8Num24z0" w:customStyle="1">
    <w:name w:val="WW8Num24z0"/>
    <w:qFormat/>
    <w:rPr>
      <w:rFonts w:ascii="Wingdings" w:hAnsi="Wingdings" w:cs="Wingdings"/>
    </w:rPr>
  </w:style>
  <w:style w:type="character" w:styleId="WW8Num24z1" w:customStyle="1">
    <w:name w:val="WW8Num24z1"/>
    <w:qFormat/>
    <w:rPr>
      <w:rFonts w:ascii="Courier New" w:hAnsi="Courier New" w:cs="Courier New"/>
    </w:rPr>
  </w:style>
  <w:style w:type="character" w:styleId="WW8Num24z3" w:customStyle="1">
    <w:name w:val="WW8Num24z3"/>
    <w:qFormat/>
    <w:rPr>
      <w:rFonts w:ascii="Symbol" w:hAnsi="Symbol" w:cs="Symbol"/>
    </w:rPr>
  </w:style>
  <w:style w:type="character" w:styleId="WW8Num25z0" w:customStyle="1">
    <w:name w:val="WW8Num25z0"/>
    <w:qFormat/>
    <w:rPr>
      <w:rFonts w:ascii="Noto Sans Symbols;Calibri" w:hAnsi="Noto Sans Symbols;Calibri" w:eastAsia="Noto Sans Symbols;Calibri" w:cs="Noto Sans Symbols;Calibri"/>
      <w:position w:val="0"/>
      <w:sz w:val="24"/>
      <w:sz w:val="24"/>
      <w:vertAlign w:val="baseline"/>
    </w:rPr>
  </w:style>
  <w:style w:type="character" w:styleId="WW8Num26z0" w:customStyle="1">
    <w:name w:val="WW8Num26z0"/>
    <w:qFormat/>
    <w:rPr>
      <w:u w:val="none"/>
    </w:rPr>
  </w:style>
  <w:style w:type="character" w:styleId="WW8Num27z0" w:customStyle="1">
    <w:name w:val="WW8Num27z0"/>
    <w:qFormat/>
    <w:rPr>
      <w:rFonts w:ascii="Symbol" w:hAnsi="Symbol" w:cs="Symbol"/>
    </w:rPr>
  </w:style>
  <w:style w:type="character" w:styleId="WW8Num27z1" w:customStyle="1">
    <w:name w:val="WW8Num27z1"/>
    <w:qFormat/>
    <w:rPr>
      <w:rFonts w:ascii="Courier New" w:hAnsi="Courier New" w:cs="Courier New"/>
    </w:rPr>
  </w:style>
  <w:style w:type="character" w:styleId="WW8Num27z2" w:customStyle="1">
    <w:name w:val="WW8Num27z2"/>
    <w:qFormat/>
    <w:rPr>
      <w:rFonts w:ascii="Wingdings" w:hAnsi="Wingdings" w:cs="Wingdings"/>
    </w:rPr>
  </w:style>
  <w:style w:type="character" w:styleId="WW8Num28z0" w:customStyle="1">
    <w:name w:val="WW8Num28z0"/>
    <w:qFormat/>
    <w:rPr>
      <w:rFonts w:ascii="Wingdings" w:hAnsi="Wingdings" w:cs="Wingdings"/>
    </w:rPr>
  </w:style>
  <w:style w:type="character" w:styleId="WW8Num28z1" w:customStyle="1">
    <w:name w:val="WW8Num28z1"/>
    <w:qFormat/>
    <w:rPr>
      <w:rFonts w:ascii="Courier New" w:hAnsi="Courier New" w:cs="Courier New"/>
    </w:rPr>
  </w:style>
  <w:style w:type="character" w:styleId="WW8Num28z3" w:customStyle="1">
    <w:name w:val="WW8Num28z3"/>
    <w:qFormat/>
    <w:rPr>
      <w:rFonts w:ascii="Symbol" w:hAnsi="Symbol" w:cs="Symbol"/>
    </w:rPr>
  </w:style>
  <w:style w:type="character" w:styleId="WW8Num29z0" w:customStyle="1">
    <w:name w:val="WW8Num29z0"/>
    <w:qFormat/>
    <w:rPr>
      <w:rFonts w:ascii="Symbol" w:hAnsi="Symbol" w:cs="Symbol"/>
    </w:rPr>
  </w:style>
  <w:style w:type="character" w:styleId="WW8Num29z1" w:customStyle="1">
    <w:name w:val="WW8Num29z1"/>
    <w:qFormat/>
    <w:rPr>
      <w:rFonts w:ascii="Courier New" w:hAnsi="Courier New" w:cs="Courier New"/>
    </w:rPr>
  </w:style>
  <w:style w:type="character" w:styleId="WW8Num29z2" w:customStyle="1">
    <w:name w:val="WW8Num29z2"/>
    <w:qFormat/>
    <w:rPr>
      <w:rFonts w:ascii="Wingdings" w:hAnsi="Wingdings" w:cs="Wingdings"/>
    </w:rPr>
  </w:style>
  <w:style w:type="character" w:styleId="WW8Num30z0" w:customStyle="1">
    <w:name w:val="WW8Num30z0"/>
    <w:qFormat/>
    <w:rPr>
      <w:rFonts w:ascii="Symbol" w:hAnsi="Symbol" w:cs="Symbol"/>
      <w:sz w:val="20"/>
    </w:rPr>
  </w:style>
  <w:style w:type="character" w:styleId="Hyperlink" w:customStyle="1">
    <w:name w:val="Hyperlink"/>
    <w:qFormat/>
    <w:rPr>
      <w:color w:val="000080"/>
      <w:u w:val="single"/>
    </w:rPr>
  </w:style>
  <w:style w:type="character" w:styleId="IntenseEmphasis">
    <w:name w:val="Intense Emphasis"/>
    <w:qFormat/>
    <w:rPr>
      <w:b/>
      <w:bCs/>
    </w:rPr>
  </w:style>
  <w:style w:type="character" w:styleId="1" w:customStyle="1">
    <w:name w:val="Έμφαση1"/>
    <w:qFormat/>
    <w:rPr>
      <w:i/>
      <w:iCs/>
    </w:rPr>
  </w:style>
  <w:style w:type="character" w:styleId="BodyTextChar" w:customStyle="1">
    <w:name w:val="Body Text Char"/>
    <w:qFormat/>
    <w:rPr>
      <w:rFonts w:cs="Calibri"/>
      <w:sz w:val="22"/>
      <w:szCs w:val="22"/>
    </w:rPr>
  </w:style>
  <w:style w:type="character" w:styleId="11" w:customStyle="1">
    <w:name w:val="Έντονη έμφαση1"/>
    <w:qFormat/>
    <w:rPr>
      <w:b/>
      <w:bCs/>
    </w:rPr>
  </w:style>
  <w:style w:type="character" w:styleId="Strong">
    <w:name w:val="Strong"/>
    <w:qFormat/>
    <w:rPr>
      <w:b/>
      <w:bCs/>
    </w:rPr>
  </w:style>
  <w:style w:type="character" w:styleId="Emphasis" w:customStyle="1">
    <w:name w:val="Emphasis"/>
    <w:qFormat/>
    <w:rPr>
      <w:i/>
      <w:iCs/>
    </w:rPr>
  </w:style>
  <w:style w:type="character" w:styleId="yiv5027252587bumpedfont15" w:customStyle="1">
    <w:name w:val="yiv5027252587bumpedfont15"/>
    <w:qFormat/>
    <w:rPr/>
  </w:style>
  <w:style w:type="character" w:styleId="HeaderChar" w:customStyle="1">
    <w:name w:val="Header Char"/>
    <w:qFormat/>
    <w:rPr>
      <w:sz w:val="22"/>
      <w:szCs w:val="22"/>
    </w:rPr>
  </w:style>
  <w:style w:type="character" w:styleId="FooterChar" w:customStyle="1">
    <w:name w:val="Footer Char"/>
    <w:qFormat/>
    <w:rPr>
      <w:sz w:val="22"/>
      <w:szCs w:val="22"/>
    </w:rPr>
  </w:style>
  <w:style w:type="character" w:styleId="Heading2Char" w:customStyle="1">
    <w:name w:val="Heading 2 Char"/>
    <w:qFormat/>
    <w:rPr>
      <w:rFonts w:ascii="Times New Roman" w:hAnsi="Times New Roman" w:eastAsia="Times New Roman" w:cs="Times New Roman"/>
      <w:b/>
      <w:bCs/>
      <w:sz w:val="36"/>
      <w:szCs w:val="36"/>
    </w:rPr>
  </w:style>
  <w:style w:type="character" w:styleId="galleria-current" w:customStyle="1">
    <w:name w:val="galleria-current"/>
    <w:qFormat/>
    <w:rPr/>
  </w:style>
  <w:style w:type="character" w:styleId="galleria-total" w:customStyle="1">
    <w:name w:val="galleria-total"/>
    <w:qFormat/>
    <w:rPr/>
  </w:style>
  <w:style w:type="character" w:styleId="Heading1Char" w:customStyle="1">
    <w:name w:val="Heading 1 Char"/>
    <w:qFormat/>
    <w:rPr>
      <w:rFonts w:ascii="Calibri Light" w:hAnsi="Calibri Light" w:eastAsia="Times New Roman" w:cs="Times New Roman"/>
      <w:b/>
      <w:bCs/>
      <w:kern w:val="2"/>
      <w:sz w:val="32"/>
      <w:szCs w:val="32"/>
    </w:rPr>
  </w:style>
  <w:style w:type="character" w:styleId="FollowedHyperlink">
    <w:name w:val="FollowedHyperlink"/>
    <w:qFormat/>
    <w:rPr>
      <w:color w:val="954F72"/>
      <w:u w:val="single"/>
    </w:rPr>
  </w:style>
  <w:style w:type="character" w:styleId="annotationreference">
    <w:name w:val="annotation reference"/>
    <w:qFormat/>
    <w:rPr>
      <w:sz w:val="16"/>
      <w:szCs w:val="16"/>
    </w:rPr>
  </w:style>
  <w:style w:type="character" w:styleId="CommentTextChar" w:customStyle="1">
    <w:name w:val="Comment Text Char"/>
    <w:qFormat/>
    <w:rPr>
      <w:kern w:val="2"/>
    </w:rPr>
  </w:style>
  <w:style w:type="character" w:styleId="BalloonTextChar" w:customStyle="1">
    <w:name w:val="Balloon Text Char"/>
    <w:qFormat/>
    <w:rPr>
      <w:rFonts w:ascii="Segoe UI" w:hAnsi="Segoe UI" w:cs="Segoe UI"/>
      <w:sz w:val="18"/>
      <w:szCs w:val="18"/>
    </w:rPr>
  </w:style>
  <w:style w:type="character" w:styleId="TitleChar" w:customStyle="1">
    <w:name w:val="Title Char"/>
    <w:qFormat/>
    <w:rPr>
      <w:rFonts w:cs="Calibri"/>
      <w:b/>
      <w:bCs/>
      <w:sz w:val="32"/>
      <w:szCs w:val="32"/>
    </w:rPr>
  </w:style>
  <w:style w:type="character" w:styleId="Heading3Char" w:customStyle="1">
    <w:name w:val="Heading 3 Char"/>
    <w:qFormat/>
    <w:rPr>
      <w:rFonts w:ascii="Calibri Light" w:hAnsi="Calibri Light" w:eastAsia="Times New Roman" w:cs="Times New Roman"/>
      <w:b/>
      <w:bCs/>
      <w:sz w:val="26"/>
      <w:szCs w:val="26"/>
    </w:rPr>
  </w:style>
  <w:style w:type="character" w:styleId="iconstorylink" w:customStyle="1">
    <w:name w:val="icon_story_link"/>
    <w:qFormat/>
    <w:rPr/>
  </w:style>
  <w:style w:type="character" w:styleId="Style11" w:customStyle="1">
    <w:name w:val="Κουκκίδες"/>
    <w:qFormat/>
    <w:rPr>
      <w:rFonts w:ascii="OpenSymbol" w:hAnsi="OpenSymbol" w:eastAsia="OpenSymbol" w:cs="OpenSymbol"/>
    </w:rPr>
  </w:style>
  <w:style w:type="character" w:styleId="Style12" w:customStyle="1">
    <w:name w:val="Χαρακτήρες αρίθμησης"/>
    <w:qFormat/>
    <w:rPr/>
  </w:style>
  <w:style w:type="paragraph" w:styleId="Style13" w:customStyle="1">
    <w:name w:val="Επικεφαλίδα"/>
    <w:basedOn w:val="Normal"/>
    <w:next w:val="BodyText"/>
    <w:qFormat/>
    <w:pPr>
      <w:widowControl w:val="false"/>
      <w:spacing w:lineRule="auto" w:line="240" w:before="255" w:after="0"/>
      <w:ind w:start="558"/>
    </w:pPr>
    <w:rPr>
      <w:rFonts w:cs="Calibri"/>
      <w:b/>
      <w:bCs/>
      <w:sz w:val="32"/>
      <w:szCs w:val="32"/>
    </w:rPr>
  </w:style>
  <w:style w:type="paragraph" w:styleId="BodyText">
    <w:name w:val="Body Text"/>
    <w:basedOn w:val="Normal"/>
    <w:pPr>
      <w:spacing w:before="0" w:after="140"/>
    </w:pPr>
    <w:rPr/>
  </w:style>
  <w:style w:type="paragraph" w:styleId="List">
    <w:name w:val="List"/>
    <w:basedOn w:val="BodyText"/>
    <w:pPr/>
    <w:rPr>
      <w:rFonts w:cs="Lucida Sans"/>
    </w:rPr>
  </w:style>
  <w:style w:type="paragraph" w:styleId="Caption">
    <w:name w:val="Caption"/>
    <w:basedOn w:val="Normal"/>
    <w:next w:val="Normal"/>
    <w:qFormat/>
    <w:pPr>
      <w:spacing w:lineRule="auto" w:line="240" w:before="0" w:after="0"/>
      <w:ind w:start="397"/>
      <w:jc w:val="end"/>
    </w:pPr>
    <w:rPr>
      <w:rFonts w:ascii="Times New Roman" w:hAnsi="Times New Roman" w:eastAsia="Times New Roman"/>
      <w:sz w:val="24"/>
      <w:szCs w:val="20"/>
      <w:u w:val="single"/>
    </w:rPr>
  </w:style>
  <w:style w:type="paragraph" w:styleId="Style14" w:customStyle="1">
    <w:name w:val="Ευρετήριο"/>
    <w:basedOn w:val="Normal"/>
    <w:qFormat/>
    <w:pPr>
      <w:suppressLineNumbers/>
    </w:pPr>
    <w:rPr>
      <w:rFonts w:cs="Lucida Sans"/>
    </w:rPr>
  </w:style>
  <w:style w:type="paragraph" w:styleId="NormalWeb">
    <w:name w:val="Normal (Web)"/>
    <w:basedOn w:val="Normal"/>
    <w:qFormat/>
    <w:pPr>
      <w:spacing w:lineRule="auto" w:line="240" w:before="280" w:after="280"/>
    </w:pPr>
    <w:rPr>
      <w:rFonts w:ascii="Times New Roman" w:hAnsi="Times New Roman" w:eastAsia="Times New Roman"/>
      <w:sz w:val="24"/>
      <w:szCs w:val="24"/>
    </w:rPr>
  </w:style>
  <w:style w:type="paragraph" w:styleId="ListParagraph">
    <w:name w:val="List Paragraph"/>
    <w:basedOn w:val="Normal"/>
    <w:qFormat/>
    <w:pPr>
      <w:spacing w:lineRule="auto" w:line="252" w:before="0" w:after="160"/>
      <w:ind w:start="720"/>
      <w:contextualSpacing/>
    </w:pPr>
    <w:rPr/>
  </w:style>
  <w:style w:type="paragraph" w:styleId="Style15" w:customStyle="1">
    <w:name w:val="Περιεχόμενα πίνακα"/>
    <w:basedOn w:val="Normal"/>
    <w:qFormat/>
    <w:pPr>
      <w:suppressLineNumbers/>
      <w:spacing w:lineRule="auto" w:line="240" w:before="0" w:after="0"/>
    </w:pPr>
    <w:rPr>
      <w:rFonts w:ascii="Arial" w:hAnsi="Arial" w:eastAsia="WenQuanYi Micro Hei" w:cs="Arial"/>
      <w:kern w:val="2"/>
      <w:sz w:val="24"/>
      <w:szCs w:val="24"/>
      <w:lang w:bidi="hi-IN"/>
    </w:rPr>
  </w:style>
  <w:style w:type="paragraph" w:styleId="western" w:customStyle="1">
    <w:name w:val="western"/>
    <w:basedOn w:val="Normal"/>
    <w:qFormat/>
    <w:pPr>
      <w:spacing w:lineRule="auto" w:line="288" w:before="280" w:after="142"/>
    </w:pPr>
    <w:rPr>
      <w:rFonts w:eastAsia="Times New Roman" w:cs="Calibri"/>
      <w:color w:val="000000"/>
    </w:rPr>
  </w:style>
  <w:style w:type="paragraph" w:styleId="Default" w:customStyle="1">
    <w:name w:val="Default"/>
    <w:qFormat/>
    <w:pPr>
      <w:widowControl/>
      <w:suppressAutoHyphens w:val="true"/>
      <w:bidi w:val="0"/>
      <w:spacing w:before="0" w:after="0"/>
      <w:jc w:val="start"/>
    </w:pPr>
    <w:rPr>
      <w:rFonts w:ascii="Arial" w:hAnsi="Arial" w:eastAsia="Calibri" w:cs="Arial"/>
      <w:color w:val="000000"/>
      <w:kern w:val="0"/>
      <w:sz w:val="22"/>
      <w:szCs w:val="24"/>
      <w:lang w:val="el-GR" w:eastAsia="zh-CN" w:bidi="ar-SA"/>
    </w:rPr>
  </w:style>
  <w:style w:type="paragraph" w:styleId="yiv5027252587s8" w:customStyle="1">
    <w:name w:val="yiv5027252587s8"/>
    <w:basedOn w:val="Normal"/>
    <w:qFormat/>
    <w:pPr>
      <w:spacing w:lineRule="auto" w:line="240" w:before="280" w:after="280"/>
    </w:pPr>
    <w:rPr>
      <w:rFonts w:ascii="Times New Roman" w:hAnsi="Times New Roman" w:eastAsia="Times New Roman"/>
      <w:sz w:val="24"/>
      <w:szCs w:val="24"/>
    </w:rPr>
  </w:style>
  <w:style w:type="paragraph" w:styleId="NoSpacing1" w:customStyle="1">
    <w:name w:val="No Spacing1"/>
    <w:basedOn w:val="Normal"/>
    <w:qFormat/>
    <w:pPr>
      <w:spacing w:lineRule="auto" w:line="240" w:before="280" w:after="280"/>
    </w:pPr>
    <w:rPr>
      <w:rFonts w:ascii="Times New Roman" w:hAnsi="Times New Roman" w:eastAsia="Times New Roman"/>
      <w:color w:val="00000A"/>
      <w:sz w:val="24"/>
      <w:szCs w:val="24"/>
    </w:rPr>
  </w:style>
  <w:style w:type="paragraph" w:styleId="NormalWeb1" w:customStyle="1">
    <w:name w:val="Normal (Web)1"/>
    <w:basedOn w:val="Normal"/>
    <w:qFormat/>
    <w:pPr>
      <w:spacing w:lineRule="auto" w:line="240" w:before="280" w:after="280"/>
    </w:pPr>
    <w:rPr>
      <w:rFonts w:ascii="Times New Roman" w:hAnsi="Times New Roman" w:eastAsia="Times New Roman"/>
      <w:kern w:val="2"/>
      <w:sz w:val="24"/>
      <w:szCs w:val="24"/>
    </w:rPr>
  </w:style>
  <w:style w:type="paragraph" w:styleId="ListParagraph1" w:customStyle="1">
    <w:name w:val="List Paragraph1"/>
    <w:basedOn w:val="Normal"/>
    <w:qFormat/>
    <w:pPr>
      <w:ind w:start="720"/>
    </w:pPr>
    <w:rPr/>
  </w:style>
  <w:style w:type="paragraph" w:styleId="12" w:customStyle="1">
    <w:name w:val="Παράγραφος λίστας1"/>
    <w:basedOn w:val="Normal"/>
    <w:qFormat/>
    <w:pPr>
      <w:spacing w:before="0" w:after="200"/>
      <w:ind w:start="720"/>
      <w:contextualSpacing/>
    </w:pPr>
    <w:rPr/>
  </w:style>
  <w:style w:type="paragraph" w:styleId="Style16">
    <w:name w:val="Κεφαλίδα και υποσέλιδο"/>
    <w:basedOn w:val="Normal"/>
    <w:qFormat/>
    <w:pPr/>
    <w:rPr/>
  </w:style>
  <w:style w:type="paragraph" w:styleId="Header">
    <w:name w:val="Header"/>
    <w:basedOn w:val="Normal"/>
    <w:pPr/>
    <w:rPr/>
  </w:style>
  <w:style w:type="paragraph" w:styleId="Footer">
    <w:name w:val="Footer"/>
    <w:basedOn w:val="Normal"/>
    <w:pPr/>
    <w:rPr/>
  </w:style>
  <w:style w:type="paragraph" w:styleId="xmsonormal" w:customStyle="1">
    <w:name w:val="x_msonormal"/>
    <w:basedOn w:val="Normal"/>
    <w:qFormat/>
    <w:pPr>
      <w:spacing w:lineRule="auto" w:line="240" w:before="280" w:after="280"/>
    </w:pPr>
    <w:rPr>
      <w:rFonts w:ascii="Times New Roman" w:hAnsi="Times New Roman" w:eastAsia="Times New Roman"/>
      <w:sz w:val="24"/>
      <w:szCs w:val="24"/>
    </w:rPr>
  </w:style>
  <w:style w:type="paragraph" w:styleId="2" w:customStyle="1">
    <w:name w:val="Παράγραφος λίστας2"/>
    <w:basedOn w:val="Normal"/>
    <w:qFormat/>
    <w:pPr>
      <w:spacing w:lineRule="auto" w:line="252" w:before="0" w:after="160"/>
      <w:ind w:start="720"/>
      <w:contextualSpacing/>
    </w:pPr>
    <w:rPr/>
  </w:style>
  <w:style w:type="paragraph" w:styleId="msobodytextcxsp" w:customStyle="1">
    <w:name w:val="msobodytextcxspπρώτο"/>
    <w:basedOn w:val="Normal"/>
    <w:qFormat/>
    <w:pPr>
      <w:spacing w:lineRule="auto" w:line="240" w:before="280" w:after="280"/>
    </w:pPr>
    <w:rPr>
      <w:rFonts w:ascii="Times New Roman" w:hAnsi="Times New Roman" w:eastAsia="Times New Roman"/>
      <w:sz w:val="24"/>
      <w:szCs w:val="24"/>
    </w:rPr>
  </w:style>
  <w:style w:type="paragraph" w:styleId="msobodytextcxsp1" w:customStyle="1">
    <w:name w:val="msobodytextcxspμεσαίο"/>
    <w:basedOn w:val="Normal"/>
    <w:qFormat/>
    <w:pPr>
      <w:spacing w:lineRule="auto" w:line="240" w:before="280" w:after="280"/>
    </w:pPr>
    <w:rPr>
      <w:rFonts w:ascii="Times New Roman" w:hAnsi="Times New Roman" w:eastAsia="Times New Roman"/>
      <w:sz w:val="24"/>
      <w:szCs w:val="24"/>
    </w:rPr>
  </w:style>
  <w:style w:type="paragraph" w:styleId="msobodytextcxsp2" w:customStyle="1">
    <w:name w:val="msobodytextcxspτελευταίο"/>
    <w:basedOn w:val="Normal"/>
    <w:qFormat/>
    <w:pPr>
      <w:spacing w:lineRule="auto" w:line="240" w:before="280" w:after="280"/>
    </w:pPr>
    <w:rPr>
      <w:rFonts w:ascii="Times New Roman" w:hAnsi="Times New Roman" w:eastAsia="Times New Roman"/>
      <w:sz w:val="24"/>
      <w:szCs w:val="24"/>
    </w:rPr>
  </w:style>
  <w:style w:type="paragraph" w:styleId="ydp8d5ff8ecmsonormal" w:customStyle="1">
    <w:name w:val="ydp8d5ff8ecmsonormal"/>
    <w:basedOn w:val="Normal"/>
    <w:qFormat/>
    <w:pPr>
      <w:spacing w:lineRule="auto" w:line="240" w:before="280" w:after="280"/>
    </w:pPr>
    <w:rPr>
      <w:rFonts w:ascii="Times New Roman" w:hAnsi="Times New Roman" w:eastAsia="Times New Roman"/>
      <w:sz w:val="24"/>
      <w:szCs w:val="24"/>
    </w:rPr>
  </w:style>
  <w:style w:type="paragraph" w:styleId="yiv7933209559ydp29152df7yiv8358651905ydpcc5cbe09msonormal" w:customStyle="1">
    <w:name w:val="yiv7933209559ydp29152df7yiv8358651905ydpcc5cbe09msonormal"/>
    <w:basedOn w:val="Normal"/>
    <w:qFormat/>
    <w:pPr>
      <w:spacing w:lineRule="auto" w:line="240" w:before="280" w:after="280"/>
    </w:pPr>
    <w:rPr>
      <w:rFonts w:ascii="Times New Roman" w:hAnsi="Times New Roman" w:eastAsia="Times New Roman"/>
      <w:sz w:val="24"/>
      <w:szCs w:val="24"/>
    </w:rPr>
  </w:style>
  <w:style w:type="paragraph" w:styleId="Normal1" w:customStyle="1">
    <w:name w:val="Normal1"/>
    <w:qFormat/>
    <w:pPr>
      <w:widowControl/>
      <w:suppressAutoHyphens w:val="true"/>
      <w:bidi w:val="0"/>
      <w:spacing w:lineRule="auto" w:line="252" w:before="0" w:after="160"/>
      <w:jc w:val="start"/>
    </w:pPr>
    <w:rPr>
      <w:rFonts w:ascii="Calibri" w:hAnsi="Calibri" w:eastAsia="Calibri" w:cs="Calibri"/>
      <w:color w:val="auto"/>
      <w:kern w:val="0"/>
      <w:sz w:val="22"/>
      <w:szCs w:val="22"/>
      <w:lang w:val="el-GR" w:eastAsia="zh-CN" w:bidi="ar-SA"/>
    </w:rPr>
  </w:style>
  <w:style w:type="paragraph" w:styleId="Standard" w:customStyle="1">
    <w:name w:val="Standard"/>
    <w:qFormat/>
    <w:pPr>
      <w:widowControl w:val="false"/>
      <w:suppressAutoHyphens w:val="true"/>
      <w:bidi w:val="0"/>
      <w:spacing w:before="0" w:after="0"/>
      <w:jc w:val="start"/>
      <w:textAlignment w:val="baseline"/>
    </w:pPr>
    <w:rPr>
      <w:rFonts w:ascii="Liberation Serif" w:hAnsi="Liberation Serif" w:eastAsia="SimSun;宋体" w:cs="Mangal"/>
      <w:color w:val="auto"/>
      <w:kern w:val="2"/>
      <w:sz w:val="22"/>
      <w:szCs w:val="24"/>
      <w:lang w:val="el-GR" w:eastAsia="zh-CN" w:bidi="hi-IN"/>
    </w:rPr>
  </w:style>
  <w:style w:type="paragraph" w:styleId="ListBullet">
    <w:name w:val="List Bullet"/>
    <w:basedOn w:val="Normal"/>
    <w:qFormat/>
    <w:pPr>
      <w:spacing w:before="0" w:after="200"/>
      <w:contextualSpacing/>
    </w:pPr>
    <w:rPr/>
  </w:style>
  <w:style w:type="paragraph" w:styleId="Bullet1" w:customStyle="1">
    <w:name w:val="Bullet1"/>
    <w:basedOn w:val="ListBullet"/>
    <w:qFormat/>
    <w:pPr>
      <w:spacing w:lineRule="auto" w:line="240" w:before="0" w:after="0"/>
      <w:ind w:start="1429"/>
      <w:contextualSpacing/>
      <w:jc w:val="both"/>
    </w:pPr>
    <w:rPr>
      <w:rFonts w:ascii="Times New Roman" w:hAnsi="Times New Roman" w:eastAsia="Times New Roman"/>
      <w:sz w:val="24"/>
      <w:szCs w:val="20"/>
    </w:rPr>
  </w:style>
  <w:style w:type="paragraph" w:styleId="TableParagraph" w:customStyle="1">
    <w:name w:val="Table Paragraph"/>
    <w:basedOn w:val="Normal"/>
    <w:qFormat/>
    <w:pPr>
      <w:widowControl w:val="false"/>
      <w:spacing w:lineRule="auto" w:line="240" w:before="0" w:after="0"/>
    </w:pPr>
    <w:rPr>
      <w:rFonts w:cs="Calibri"/>
    </w:rPr>
  </w:style>
  <w:style w:type="paragraph" w:styleId="13" w:customStyle="1">
    <w:name w:val="Βασικό1"/>
    <w:qFormat/>
    <w:pPr>
      <w:widowControl/>
      <w:suppressAutoHyphens w:val="true"/>
      <w:bidi w:val="0"/>
      <w:spacing w:lineRule="auto" w:line="252" w:before="0" w:after="160"/>
      <w:jc w:val="start"/>
    </w:pPr>
    <w:rPr>
      <w:rFonts w:ascii="Calibri" w:hAnsi="Calibri" w:eastAsia="Calibri" w:cs="Calibri"/>
      <w:color w:val="auto"/>
      <w:kern w:val="0"/>
      <w:sz w:val="22"/>
      <w:szCs w:val="22"/>
      <w:lang w:val="el-GR" w:eastAsia="zh-CN" w:bidi="ar-SA"/>
    </w:rPr>
  </w:style>
  <w:style w:type="paragraph" w:styleId="NoSpacing">
    <w:name w:val="No Spacing"/>
    <w:qFormat/>
    <w:pPr>
      <w:widowControl/>
      <w:suppressAutoHyphens w:val="true"/>
      <w:bidi w:val="0"/>
      <w:spacing w:before="0" w:after="0"/>
      <w:jc w:val="start"/>
    </w:pPr>
    <w:rPr>
      <w:rFonts w:ascii="Calibri" w:hAnsi="Calibri" w:eastAsia="Times New Roman" w:cs="Calibri"/>
      <w:color w:val="auto"/>
      <w:kern w:val="0"/>
      <w:sz w:val="22"/>
      <w:szCs w:val="22"/>
      <w:lang w:val="el-GR" w:eastAsia="zh-CN" w:bidi="ar-SA"/>
    </w:rPr>
  </w:style>
  <w:style w:type="paragraph" w:styleId="yiv7900838925ydpeaceb2b0msonormal" w:customStyle="1">
    <w:name w:val="yiv7900838925ydpeaceb2b0msonormal"/>
    <w:basedOn w:val="Normal"/>
    <w:qFormat/>
    <w:pPr>
      <w:spacing w:lineRule="auto" w:line="240" w:before="280" w:after="280"/>
    </w:pPr>
    <w:rPr>
      <w:rFonts w:ascii="Times New Roman" w:hAnsi="Times New Roman" w:eastAsia="Times New Roman"/>
      <w:sz w:val="24"/>
      <w:szCs w:val="24"/>
    </w:rPr>
  </w:style>
  <w:style w:type="paragraph" w:styleId="yiv7900838925ydpeaceb2b0listparagraph" w:customStyle="1">
    <w:name w:val="yiv7900838925ydpeaceb2b0listparagraph"/>
    <w:basedOn w:val="Normal"/>
    <w:qFormat/>
    <w:pPr>
      <w:spacing w:lineRule="auto" w:line="240" w:before="280" w:after="280"/>
    </w:pPr>
    <w:rPr>
      <w:rFonts w:ascii="Times New Roman" w:hAnsi="Times New Roman" w:eastAsia="Times New Roman"/>
      <w:sz w:val="24"/>
      <w:szCs w:val="24"/>
    </w:rPr>
  </w:style>
  <w:style w:type="paragraph" w:styleId="AnnotationText">
    <w:name w:val="Annotation Text"/>
    <w:basedOn w:val="Normal"/>
    <w:qFormat/>
    <w:pPr>
      <w:spacing w:lineRule="auto" w:line="240" w:before="0" w:after="160"/>
    </w:pPr>
    <w:rPr>
      <w:kern w:val="2"/>
      <w:sz w:val="20"/>
      <w:szCs w:val="20"/>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ydp19c957dbyiv0822202871ydp51b919ecyiv8949746417ydp69653723msonormal" w:customStyle="1">
    <w:name w:val="ydp19c957dbyiv0822202871ydp51b919ecyiv8949746417ydp69653723msonormal"/>
    <w:basedOn w:val="Normal"/>
    <w:qFormat/>
    <w:pPr>
      <w:spacing w:lineRule="auto" w:line="240" w:before="280" w:after="280"/>
    </w:pPr>
    <w:rPr>
      <w:rFonts w:ascii="Times New Roman" w:hAnsi="Times New Roman" w:eastAsia="Times New Roman"/>
      <w:sz w:val="24"/>
      <w:szCs w:val="24"/>
    </w:rPr>
  </w:style>
  <w:style w:type="paragraph" w:styleId="yiv2397814828ydp58afcd3fmsonormal" w:customStyle="1">
    <w:name w:val="yiv2397814828ydp58afcd3fmsonormal"/>
    <w:basedOn w:val="Normal"/>
    <w:qFormat/>
    <w:pPr>
      <w:spacing w:lineRule="auto" w:line="240" w:before="280" w:after="280"/>
    </w:pPr>
    <w:rPr>
      <w:rFonts w:ascii="Times New Roman" w:hAnsi="Times New Roman" w:eastAsia="Times New Roman"/>
      <w:sz w:val="24"/>
      <w:szCs w:val="24"/>
    </w:rPr>
  </w:style>
  <w:style w:type="paragraph" w:styleId="BlockText">
    <w:name w:val="Block Text"/>
    <w:basedOn w:val="Normal"/>
    <w:qFormat/>
    <w:pPr>
      <w:ind w:start="-567" w:end="-483"/>
      <w:jc w:val="both"/>
    </w:pPr>
    <w:rPr>
      <w:rFonts w:ascii="Aptos" w:hAnsi="Aptos" w:cs="Arial"/>
      <w:sz w:val="24"/>
      <w:szCs w:val="24"/>
    </w:rPr>
  </w:style>
  <w:style w:type="paragraph" w:styleId="ydpd81aadfayiv9268786671ydp6be614acmsonormal" w:customStyle="1">
    <w:name w:val="ydpd81aadfayiv9268786671ydp6be614acmsonormal"/>
    <w:basedOn w:val="Normal"/>
    <w:qFormat/>
    <w:pPr>
      <w:spacing w:lineRule="auto" w:line="240" w:before="280" w:after="280"/>
    </w:pPr>
    <w:rPr>
      <w:rFonts w:ascii="Times New Roman" w:hAnsi="Times New Roman" w:eastAsia="Times New Roman"/>
      <w:sz w:val="24"/>
      <w:szCs w:val="24"/>
    </w:rPr>
  </w:style>
  <w:style w:type="paragraph" w:styleId="Style17">
    <w:name w:val="Περιεχόμενα πλαισίου"/>
    <w:basedOn w:val="Normal"/>
    <w:qFormat/>
    <w:pPr/>
    <w:rPr/>
  </w:style>
  <w:style w:type="paragraph" w:styleId="Style18" w:customStyle="1">
    <w:name w:val="Επικεφαλίδα πίνακα"/>
    <w:basedOn w:val="Style15"/>
    <w:qFormat/>
    <w:pPr>
      <w:jc w:val="center"/>
    </w:pPr>
    <w:rPr>
      <w:b/>
      <w:bCs/>
    </w:rPr>
  </w:style>
  <w:style w:type="paragraph" w:styleId="DocumentMap" w:customStyle="1">
    <w:name w:val="DocumentMap"/>
    <w:qFormat/>
    <w:pPr>
      <w:widowControl/>
      <w:suppressAutoHyphens w:val="true"/>
      <w:bidi w:val="0"/>
      <w:spacing w:before="0" w:after="0"/>
      <w:jc w:val="start"/>
    </w:pPr>
    <w:rPr>
      <w:rFonts w:ascii="Arial" w:hAnsi="Arial" w:eastAsia="Calibri" w:cs="Arial"/>
      <w:color w:val="auto"/>
      <w:kern w:val="0"/>
      <w:sz w:val="20"/>
      <w:szCs w:val="20"/>
      <w:lang w:val="el-GR" w:eastAsia="el-GR" w:bidi="ar-SA"/>
    </w:rPr>
  </w:style>
  <w:style w:type="paragraph" w:styleId="Web">
    <w:name w:val="Κανονικό (Web)"/>
    <w:basedOn w:val="Normal"/>
    <w:qFormat/>
    <w:pPr>
      <w:spacing w:lineRule="auto" w:line="240" w:before="280" w:after="280"/>
    </w:pPr>
    <w:rPr>
      <w:rFonts w:ascii="Times New Roman" w:hAnsi="Times New Roman" w:eastAsia="Times New Roman" w:cs="Times New Roman"/>
      <w:kern w:val="0"/>
      <w:sz w:val="24"/>
      <w:szCs w:val="24"/>
    </w:rPr>
  </w:style>
  <w:style w:type="numbering" w:styleId="Style19" w:default="1">
    <w:name w:val="Χωρίς κατάλογο"/>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Style20" w:customStyle="1">
    <w:name w:val="Κουκκίδα •"/>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sylbox@sylimvrioti.gr" TargetMode="External"/><Relationship Id="rId4" Type="http://schemas.openxmlformats.org/officeDocument/2006/relationships/hyperlink" Target="mailto:sylbox@sylimvrioti.gr" TargetMode="External"/><Relationship Id="rId5" Type="http://schemas.openxmlformats.org/officeDocument/2006/relationships/image" Target="media/image2.png"/><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144</TotalTime>
  <Application>LibreOffice/24.2.7.2$Linux_X86_64 LibreOffice_project/420$Build-2</Application>
  <AppVersion>15.0000</AppVersion>
  <Pages>1</Pages>
  <Words>427</Words>
  <Characters>2385</Characters>
  <CharactersWithSpaces>2812</CharactersWithSpaces>
  <Paragraphs>17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2025-11-21T21:11:39Z</dcterms:created>
  <dc:creator/>
  <dc:description/>
  <dc:language>el-GR</dc:language>
  <cp:lastModifiedBy/>
  <cp:lastPrinted>2025-11-22T08:30:53Z</cp:lastPrinted>
  <dcterms:modified xsi:type="dcterms:W3CDTF">2025-11-22T09:06:42Z</dcterms:modified>
  <cp:revision>31</cp:revision>
  <dc:subject/>
  <dc:title>ΣΥΛΛΟΓΟΣ ΕΚΠΑΙΔΕΥΤΙΚΩΝ 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