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jpeg" ContentType="image/jpe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/>
      </w:pPr>
      <w:r>
        <w:drawing>
          <wp:anchor behindDoc="0" distT="0" distB="0" distL="114935" distR="114935" simplePos="0" locked="0" layoutInCell="0" allowOverlap="1" relativeHeight="2">
            <wp:simplePos x="0" y="0"/>
            <wp:positionH relativeFrom="column">
              <wp:posOffset>27940</wp:posOffset>
            </wp:positionH>
            <wp:positionV relativeFrom="paragraph">
              <wp:posOffset>45085</wp:posOffset>
            </wp:positionV>
            <wp:extent cx="951230" cy="1409065"/>
            <wp:effectExtent l="0" t="0" r="0" b="0"/>
            <wp:wrapTight wrapText="bothSides">
              <wp:wrapPolygon edited="0">
                <wp:start x="-339" y="0"/>
                <wp:lineTo x="-339" y="21219"/>
                <wp:lineTo x="21533" y="21219"/>
                <wp:lineTo x="21533" y="0"/>
                <wp:lineTo x="-339" y="0"/>
              </wp:wrapPolygon>
            </wp:wrapTight>
            <wp:docPr id="1" name="Εικόνα 4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4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76" t="-51" r="-76" b="-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409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109220" distR="114935" simplePos="0" locked="0" layoutInCell="0" allowOverlap="1" relativeHeight="3">
                <wp:simplePos x="0" y="0"/>
                <wp:positionH relativeFrom="column">
                  <wp:posOffset>27940</wp:posOffset>
                </wp:positionH>
                <wp:positionV relativeFrom="paragraph">
                  <wp:posOffset>6350</wp:posOffset>
                </wp:positionV>
                <wp:extent cx="4537075" cy="1474470"/>
                <wp:effectExtent l="0" t="0" r="0" b="0"/>
                <wp:wrapSquare wrapText="largest"/>
                <wp:docPr id="2" name="Πλαίσιο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7080" cy="1474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7"/>
                              <w:spacing w:lineRule="auto" w:line="240" w:before="0" w:after="0"/>
                              <w:ind w:firstLine="720" w:start="720"/>
                              <w:jc w:val="center"/>
                              <w:rPr>
                                <w:rFonts w:cs="Calibri"/>
                                <w:b/>
                                <w:sz w:val="28"/>
                                <w:szCs w:val="28"/>
                                <w:lang w:eastAsia="el-GR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color w:val="000000"/>
                                <w:sz w:val="28"/>
                                <w:szCs w:val="28"/>
                                <w:lang w:eastAsia="el-GR"/>
                              </w:rPr>
                              <w:t>ΣΥΛΛΟΓΟΣ ΕΚΠΑΙΔΕΥΤΙΚΩΝ Π.Ε.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0"/>
                              <w:ind w:firstLine="720" w:start="720"/>
                              <w:jc w:val="center"/>
                              <w:rPr>
                                <w:rFonts w:eastAsia="Times New Roman" w:cs="Calibri"/>
                                <w:b/>
                                <w:sz w:val="2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eastAsia="Times New Roman" w:cs="Calibri"/>
                                <w:b/>
                                <w:color w:val="000000"/>
                                <w:sz w:val="28"/>
                                <w:szCs w:val="20"/>
                                <w:lang w:eastAsia="el-GR"/>
                              </w:rPr>
                              <w:t>ΒΥΡΩΝΑ - ΚΑΙΣΑΡΙΑΝΗΣ – ΠΑΓΚΡΑΤΙΟΥ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0"/>
                              <w:ind w:firstLine="720"/>
                              <w:jc w:val="center"/>
                              <w:rPr>
                                <w:rFonts w:eastAsia="Times New Roman" w:cs="Calibri"/>
                                <w:b/>
                                <w:sz w:val="2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eastAsia="Times New Roman" w:cs="Calibri"/>
                                <w:b/>
                                <w:color w:val="000000"/>
                                <w:sz w:val="28"/>
                                <w:szCs w:val="20"/>
                                <w:lang w:eastAsia="el-GR"/>
                              </w:rPr>
                              <w:t>«ΡΟΖΑ ΙΜΒΡΙΩΤΗ»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0"/>
                              <w:jc w:val="center"/>
                              <w:rPr>
                                <w:rFonts w:eastAsia="Times New Roman" w:cs="Calibri"/>
                                <w:b/>
                                <w:color w:val="000000"/>
                                <w:sz w:val="6"/>
                                <w:szCs w:val="6"/>
                                <w:lang w:eastAsia="el-GR"/>
                              </w:rPr>
                            </w:pPr>
                            <w:r>
                              <w:rPr>
                                <w:rFonts w:eastAsia="Times New Roman" w:cs="Calibri"/>
                                <w:b/>
                                <w:color w:val="000000"/>
                                <w:sz w:val="6"/>
                                <w:szCs w:val="6"/>
                                <w:lang w:eastAsia="el-GR"/>
                              </w:rPr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0"/>
                              <w:ind w:firstLine="720" w:start="720"/>
                              <w:jc w:val="center"/>
                              <w:rPr>
                                <w:rFonts w:eastAsia="Times New Roman" w:cs="Calibri"/>
                                <w:b/>
                                <w:sz w:val="24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eastAsia="Times New Roman" w:cs="Calibri"/>
                                <w:b/>
                                <w:color w:val="000000"/>
                                <w:sz w:val="24"/>
                                <w:szCs w:val="20"/>
                                <w:lang w:eastAsia="el-GR"/>
                              </w:rPr>
                              <w:t>Κωνσταντιλιέρη και Ερυθραίας - Βύρωνας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0"/>
                              <w:ind w:firstLine="720" w:start="720"/>
                              <w:jc w:val="center"/>
                              <w:rPr>
                                <w:rFonts w:eastAsia="Times New Roman" w:cs="Calibri"/>
                                <w:b/>
                                <w:color w:val="000000"/>
                                <w:sz w:val="6"/>
                                <w:szCs w:val="6"/>
                                <w:lang w:eastAsia="el-GR"/>
                              </w:rPr>
                            </w:pPr>
                            <w:r>
                              <w:rPr>
                                <w:rFonts w:eastAsia="Times New Roman" w:cs="Calibri"/>
                                <w:b/>
                                <w:color w:val="000000"/>
                                <w:sz w:val="6"/>
                                <w:szCs w:val="6"/>
                                <w:lang w:eastAsia="el-GR"/>
                              </w:rPr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0"/>
                              <w:ind w:firstLine="720" w:start="720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eastAsia="Times New Roman" w:cs="Calibri"/>
                                <w:b/>
                                <w:i/>
                                <w:color w:val="000000"/>
                                <w:sz w:val="24"/>
                                <w:szCs w:val="20"/>
                                <w:lang w:val="en-US" w:eastAsia="el-GR"/>
                              </w:rPr>
                              <w:t>Web: sylimvrioti.gr</w:t>
                              <w:tab/>
                              <w:t xml:space="preserve">e-mail: </w:t>
                            </w:r>
                            <w:hyperlink r:id="rId3">
                              <w:r>
                                <w:rPr>
                                  <w:rStyle w:val="ListLabel19"/>
                                  <w:rFonts w:eastAsia="Times New Roman" w:cs="Calibri"/>
                                  <w:b/>
                                  <w:i/>
                                  <w:color w:val="000000"/>
                                  <w:sz w:val="24"/>
                                  <w:szCs w:val="20"/>
                                  <w:lang w:val="en-US" w:eastAsia="el-GR"/>
                                </w:rPr>
                                <w:t>sylbox@sylimvrioti.gr</w:t>
                              </w:r>
                            </w:hyperlink>
                          </w:p>
                          <w:p>
                            <w:pPr>
                              <w:pStyle w:val="Style17"/>
                              <w:spacing w:lineRule="auto" w:line="240" w:before="0" w:after="0"/>
                              <w:ind w:start="144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color w:val="000000"/>
                                <w:sz w:val="24"/>
                                <w:szCs w:val="20"/>
                                <w:lang w:val="en-US" w:eastAsia="el-GR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cs="Calibri"/>
                                <w:b/>
                                <w:color w:val="000000"/>
                                <w:sz w:val="24"/>
                                <w:szCs w:val="20"/>
                                <w:lang w:eastAsia="el-GR"/>
                              </w:rPr>
                              <w:t xml:space="preserve">ΠΛΗΡ.:  </w:t>
                            </w:r>
                            <w:r>
                              <w:rPr>
                                <w:rFonts w:eastAsia="Times New Roman" w:cs="Calibri"/>
                                <w:b/>
                                <w:color w:val="000000"/>
                                <w:lang w:eastAsia="el-GR"/>
                              </w:rPr>
                              <w:t xml:space="preserve">Δριμάλα Θεοδώρα   –   </w:t>
                            </w:r>
                            <w:r>
                              <w:rPr>
                                <w:rFonts w:cs="Calibri"/>
                                <w:b/>
                                <w:color w:val="000000"/>
                              </w:rPr>
                              <w:t>Γλαβίνα Σουζάνα</w:t>
                            </w:r>
                          </w:p>
                          <w:p>
                            <w:pPr>
                              <w:pStyle w:val="Style17"/>
                              <w:spacing w:lineRule="auto" w:line="240" w:before="0" w:after="0"/>
                              <w:ind w:start="144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color w:val="000000"/>
                                <w:lang w:eastAsia="el-GR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cs="Calibri"/>
                                <w:b/>
                                <w:color w:val="000000"/>
                                <w:lang w:eastAsia="el-GR"/>
                              </w:rPr>
                              <w:t>ΤΗΛ.:  6983117770 σχ.</w:t>
                            </w: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b/>
                                <w:color w:val="000000"/>
                              </w:rPr>
                              <w:t>7662883</w:t>
                            </w:r>
                            <w:r>
                              <w:rPr>
                                <w:rFonts w:cs="Calibri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cs="Calibri"/>
                                <w:b/>
                                <w:color w:val="000000"/>
                                <w:lang w:eastAsia="el-GR"/>
                              </w:rPr>
                              <w:t>– 6947434724 σχ. 7214538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Πλαίσιο1" path="m0,0l-2147483645,0l-2147483645,-2147483646l0,-2147483646xe" stroked="f" o:allowincell="f" style="position:absolute;margin-left:2.2pt;margin-top:0.5pt;width:357.2pt;height:116.0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7"/>
                        <w:spacing w:lineRule="auto" w:line="240" w:before="0" w:after="0"/>
                        <w:ind w:firstLine="720" w:start="720"/>
                        <w:jc w:val="center"/>
                        <w:rPr>
                          <w:rFonts w:cs="Calibri"/>
                          <w:b/>
                          <w:sz w:val="28"/>
                          <w:szCs w:val="28"/>
                          <w:lang w:eastAsia="el-GR"/>
                        </w:rPr>
                      </w:pPr>
                      <w:r>
                        <w:rPr>
                          <w:rFonts w:cs="Calibri"/>
                          <w:b/>
                          <w:color w:val="000000"/>
                          <w:sz w:val="28"/>
                          <w:szCs w:val="28"/>
                          <w:lang w:eastAsia="el-GR"/>
                        </w:rPr>
                        <w:t>ΣΥΛΛΟΓΟΣ ΕΚΠΑΙΔΕΥΤΙΚΩΝ Π.Ε.</w:t>
                      </w:r>
                    </w:p>
                    <w:p>
                      <w:pPr>
                        <w:pStyle w:val="Style17"/>
                        <w:spacing w:lineRule="auto" w:line="240" w:before="0" w:after="0"/>
                        <w:ind w:firstLine="720" w:start="720"/>
                        <w:jc w:val="center"/>
                        <w:rPr>
                          <w:rFonts w:eastAsia="Times New Roman" w:cs="Calibri"/>
                          <w:b/>
                          <w:sz w:val="28"/>
                          <w:szCs w:val="20"/>
                          <w:lang w:eastAsia="el-GR"/>
                        </w:rPr>
                      </w:pPr>
                      <w:r>
                        <w:rPr>
                          <w:rFonts w:eastAsia="Times New Roman" w:cs="Calibri"/>
                          <w:b/>
                          <w:color w:val="000000"/>
                          <w:sz w:val="28"/>
                          <w:szCs w:val="20"/>
                          <w:lang w:eastAsia="el-GR"/>
                        </w:rPr>
                        <w:t>ΒΥΡΩΝΑ - ΚΑΙΣΑΡΙΑΝΗΣ – ΠΑΓΚΡΑΤΙΟΥ</w:t>
                      </w:r>
                    </w:p>
                    <w:p>
                      <w:pPr>
                        <w:pStyle w:val="Style17"/>
                        <w:spacing w:lineRule="auto" w:line="240" w:before="0" w:after="0"/>
                        <w:ind w:firstLine="720"/>
                        <w:jc w:val="center"/>
                        <w:rPr>
                          <w:rFonts w:eastAsia="Times New Roman" w:cs="Calibri"/>
                          <w:b/>
                          <w:sz w:val="28"/>
                          <w:szCs w:val="20"/>
                          <w:lang w:eastAsia="el-GR"/>
                        </w:rPr>
                      </w:pPr>
                      <w:r>
                        <w:rPr>
                          <w:rFonts w:eastAsia="Times New Roman" w:cs="Calibri"/>
                          <w:b/>
                          <w:color w:val="000000"/>
                          <w:sz w:val="28"/>
                          <w:szCs w:val="20"/>
                          <w:lang w:eastAsia="el-GR"/>
                        </w:rPr>
                        <w:t>«ΡΟΖΑ ΙΜΒΡΙΩΤΗ»</w:t>
                      </w:r>
                    </w:p>
                    <w:p>
                      <w:pPr>
                        <w:pStyle w:val="Style17"/>
                        <w:spacing w:lineRule="auto" w:line="240" w:before="0" w:after="0"/>
                        <w:jc w:val="center"/>
                        <w:rPr>
                          <w:rFonts w:eastAsia="Times New Roman" w:cs="Calibri"/>
                          <w:b/>
                          <w:color w:val="000000"/>
                          <w:sz w:val="6"/>
                          <w:szCs w:val="6"/>
                          <w:lang w:eastAsia="el-GR"/>
                        </w:rPr>
                      </w:pPr>
                      <w:r>
                        <w:rPr>
                          <w:rFonts w:eastAsia="Times New Roman" w:cs="Calibri"/>
                          <w:b/>
                          <w:color w:val="000000"/>
                          <w:sz w:val="6"/>
                          <w:szCs w:val="6"/>
                          <w:lang w:eastAsia="el-GR"/>
                        </w:rPr>
                      </w:r>
                    </w:p>
                    <w:p>
                      <w:pPr>
                        <w:pStyle w:val="Style17"/>
                        <w:spacing w:lineRule="auto" w:line="240" w:before="0" w:after="0"/>
                        <w:ind w:firstLine="720" w:start="720"/>
                        <w:jc w:val="center"/>
                        <w:rPr>
                          <w:rFonts w:eastAsia="Times New Roman" w:cs="Calibri"/>
                          <w:b/>
                          <w:sz w:val="24"/>
                          <w:szCs w:val="20"/>
                          <w:lang w:eastAsia="el-GR"/>
                        </w:rPr>
                      </w:pPr>
                      <w:r>
                        <w:rPr>
                          <w:rFonts w:eastAsia="Times New Roman" w:cs="Calibri"/>
                          <w:b/>
                          <w:color w:val="000000"/>
                          <w:sz w:val="24"/>
                          <w:szCs w:val="20"/>
                          <w:lang w:eastAsia="el-GR"/>
                        </w:rPr>
                        <w:t>Κωνσταντιλιέρη και Ερυθραίας - Βύρωνας</w:t>
                      </w:r>
                    </w:p>
                    <w:p>
                      <w:pPr>
                        <w:pStyle w:val="Style17"/>
                        <w:spacing w:lineRule="auto" w:line="240" w:before="0" w:after="0"/>
                        <w:ind w:firstLine="720" w:start="720"/>
                        <w:jc w:val="center"/>
                        <w:rPr>
                          <w:rFonts w:eastAsia="Times New Roman" w:cs="Calibri"/>
                          <w:b/>
                          <w:color w:val="000000"/>
                          <w:sz w:val="6"/>
                          <w:szCs w:val="6"/>
                          <w:lang w:eastAsia="el-GR"/>
                        </w:rPr>
                      </w:pPr>
                      <w:r>
                        <w:rPr>
                          <w:rFonts w:eastAsia="Times New Roman" w:cs="Calibri"/>
                          <w:b/>
                          <w:color w:val="000000"/>
                          <w:sz w:val="6"/>
                          <w:szCs w:val="6"/>
                          <w:lang w:eastAsia="el-GR"/>
                        </w:rPr>
                      </w:r>
                    </w:p>
                    <w:p>
                      <w:pPr>
                        <w:pStyle w:val="Style17"/>
                        <w:spacing w:lineRule="auto" w:line="240" w:before="0" w:after="0"/>
                        <w:ind w:firstLine="720" w:start="720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rFonts w:eastAsia="Times New Roman" w:cs="Calibri"/>
                          <w:b/>
                          <w:i/>
                          <w:color w:val="000000"/>
                          <w:sz w:val="24"/>
                          <w:szCs w:val="20"/>
                          <w:lang w:val="en-US" w:eastAsia="el-GR"/>
                        </w:rPr>
                        <w:t>Web: sylimvrioti.gr</w:t>
                        <w:tab/>
                        <w:t xml:space="preserve">e-mail: </w:t>
                      </w:r>
                      <w:hyperlink r:id="rId4">
                        <w:r>
                          <w:rPr>
                            <w:rStyle w:val="ListLabel19"/>
                            <w:rFonts w:eastAsia="Times New Roman" w:cs="Calibri"/>
                            <w:b/>
                            <w:i/>
                            <w:color w:val="000000"/>
                            <w:sz w:val="24"/>
                            <w:szCs w:val="20"/>
                            <w:lang w:val="en-US" w:eastAsia="el-GR"/>
                          </w:rPr>
                          <w:t>sylbox@sylimvrioti.gr</w:t>
                        </w:r>
                      </w:hyperlink>
                    </w:p>
                    <w:p>
                      <w:pPr>
                        <w:pStyle w:val="Style17"/>
                        <w:spacing w:lineRule="auto" w:line="240" w:before="0" w:after="0"/>
                        <w:ind w:start="144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cs="Calibri"/>
                          <w:b/>
                          <w:color w:val="000000"/>
                          <w:sz w:val="24"/>
                          <w:szCs w:val="20"/>
                          <w:lang w:val="en-US" w:eastAsia="el-GR"/>
                        </w:rPr>
                        <w:t xml:space="preserve"> </w:t>
                      </w:r>
                      <w:r>
                        <w:rPr>
                          <w:rFonts w:eastAsia="Times New Roman" w:cs="Calibri"/>
                          <w:b/>
                          <w:color w:val="000000"/>
                          <w:sz w:val="24"/>
                          <w:szCs w:val="20"/>
                          <w:lang w:eastAsia="el-GR"/>
                        </w:rPr>
                        <w:t xml:space="preserve">ΠΛΗΡ.:  </w:t>
                      </w:r>
                      <w:r>
                        <w:rPr>
                          <w:rFonts w:eastAsia="Times New Roman" w:cs="Calibri"/>
                          <w:b/>
                          <w:color w:val="000000"/>
                          <w:lang w:eastAsia="el-GR"/>
                        </w:rPr>
                        <w:t xml:space="preserve">Δριμάλα Θεοδώρα   –   </w:t>
                      </w:r>
                      <w:r>
                        <w:rPr>
                          <w:rFonts w:cs="Calibri"/>
                          <w:b/>
                          <w:color w:val="000000"/>
                        </w:rPr>
                        <w:t>Γλαβίνα Σουζάνα</w:t>
                      </w:r>
                    </w:p>
                    <w:p>
                      <w:pPr>
                        <w:pStyle w:val="Style17"/>
                        <w:spacing w:lineRule="auto" w:line="240" w:before="0" w:after="0"/>
                        <w:ind w:start="144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cs="Calibri"/>
                          <w:b/>
                          <w:color w:val="000000"/>
                          <w:lang w:eastAsia="el-GR"/>
                        </w:rPr>
                        <w:t xml:space="preserve"> </w:t>
                      </w:r>
                      <w:r>
                        <w:rPr>
                          <w:rFonts w:eastAsia="Times New Roman" w:cs="Calibri"/>
                          <w:b/>
                          <w:color w:val="000000"/>
                          <w:lang w:eastAsia="el-GR"/>
                        </w:rPr>
                        <w:t>ΤΗΛ.:  6983117770 σχ.</w:t>
                      </w:r>
                      <w:r>
                        <w:rPr>
                          <w:rFonts w:cs="Calibri"/>
                          <w:color w:val="000000"/>
                        </w:rPr>
                        <w:t xml:space="preserve"> </w:t>
                      </w:r>
                      <w:r>
                        <w:rPr>
                          <w:rFonts w:cs="Calibri"/>
                          <w:b/>
                          <w:color w:val="000000"/>
                        </w:rPr>
                        <w:t>7662883</w:t>
                      </w:r>
                      <w:r>
                        <w:rPr>
                          <w:rFonts w:cs="Calibri"/>
                          <w:color w:val="000000"/>
                        </w:rPr>
                        <w:t xml:space="preserve"> </w:t>
                      </w:r>
                      <w:r>
                        <w:rPr>
                          <w:rFonts w:eastAsia="Times New Roman" w:cs="Calibri"/>
                          <w:b/>
                          <w:color w:val="000000"/>
                          <w:lang w:eastAsia="el-GR"/>
                        </w:rPr>
                        <w:t>– 6947434724 σχ. 7214538</w:t>
                      </w:r>
                    </w:p>
                  </w:txbxContent>
                </v:textbox>
                <w10:wrap type="square" side="largest"/>
              </v:rect>
            </w:pict>
          </mc:Fallback>
        </mc:AlternateContent>
      </w:r>
      <w:r>
        <w:rPr>
          <w:rFonts w:eastAsia="Times New Roman" w:cs="Calibri"/>
          <w:b/>
          <w:sz w:val="24"/>
          <w:szCs w:val="20"/>
          <w:lang w:eastAsia="el-GR"/>
        </w:rPr>
        <w:t>Βύρωνας …./4/202</w:t>
      </w:r>
      <w:bookmarkStart w:id="0" w:name="_GoBack"/>
      <w:bookmarkEnd w:id="0"/>
      <w:r>
        <w:rPr>
          <w:rFonts w:eastAsia="Times New Roman" w:cs="Calibri"/>
          <w:b/>
          <w:sz w:val="24"/>
          <w:szCs w:val="20"/>
          <w:lang w:eastAsia="el-GR"/>
        </w:rPr>
        <w:t>6</w:t>
        <w:br/>
      </w:r>
      <w:r>
        <w:rPr>
          <w:rFonts w:eastAsia="Times New Roman"/>
          <w:b/>
          <w:sz w:val="24"/>
          <w:szCs w:val="20"/>
        </w:rPr>
        <w:t xml:space="preserve">Αριθ. Πρωτ.: </w:t>
      </w:r>
      <w:r>
        <w:rPr>
          <w:rFonts w:eastAsia="Times New Roman"/>
          <w:b/>
          <w:sz w:val="24"/>
          <w:szCs w:val="20"/>
        </w:rPr>
        <w:t>103</w:t>
      </w:r>
      <w:r>
        <w:rPr>
          <w:rFonts w:eastAsia="Times New Roman"/>
          <w:b/>
          <w:sz w:val="24"/>
          <w:szCs w:val="20"/>
        </w:rPr>
        <w:br/>
      </w:r>
      <w:r>
        <w:rPr>
          <w:rFonts w:eastAsia="Times New Roman" w:cs="Calibri"/>
          <w:b/>
          <w:sz w:val="24"/>
          <w:szCs w:val="20"/>
          <w:lang w:eastAsia="el-GR"/>
        </w:rPr>
        <w:t>ΠΡΟΣ: ΣΕΠΕ Αλ. Δελμούζος, ενδιαφερόμενους, ΥΠΑΙΘΑ, Μέλη μας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Calibri"/>
          <w:b/>
          <w:sz w:val="24"/>
          <w:szCs w:val="20"/>
          <w:lang w:eastAsia="el-GR"/>
        </w:rPr>
        <w:t>ΚΟΙΝ.: Ενώσεις Συλλόγους Γονέων, ΔΟΕ, …ΜΜΕ</w:t>
        <w:br/>
      </w:r>
    </w:p>
    <w:p>
      <w:pPr>
        <w:pStyle w:val="Normal"/>
        <w:spacing w:lineRule="auto" w:line="240" w:before="0" w:after="0"/>
        <w:jc w:val="end"/>
        <w:rPr>
          <w:rFonts w:cs="Calibri"/>
          <w:i/>
          <w:i/>
          <w:iCs/>
          <w:sz w:val="10"/>
          <w:szCs w:val="10"/>
        </w:rPr>
      </w:pPr>
      <w:r>
        <w:rPr>
          <w:rFonts w:cs="Calibri"/>
          <w:i/>
          <w:iCs/>
          <w:sz w:val="10"/>
          <w:szCs w:val="10"/>
        </w:rPr>
      </w:r>
    </w:p>
    <w:p>
      <w:pPr>
        <w:pStyle w:val="Normal"/>
        <w:spacing w:lineRule="auto" w:line="240" w:before="0" w:after="0"/>
        <w:jc w:val="end"/>
        <w:rPr>
          <w:rFonts w:cs="Calibri"/>
          <w:i/>
          <w:i/>
          <w:iCs/>
        </w:rPr>
      </w:pPr>
      <w:r>
        <w:rPr>
          <w:rFonts w:cs="Calibri"/>
          <w:i/>
          <w:iCs/>
        </w:rPr>
      </w:r>
    </w:p>
    <w:p>
      <w:pPr>
        <w:pStyle w:val="Normal"/>
        <w:jc w:val="center"/>
        <w:rPr>
          <w:b/>
          <w:bCs/>
          <w:sz w:val="24"/>
          <w:szCs w:val="24"/>
          <w:u w:val="single"/>
        </w:rPr>
      </w:pPr>
      <w:bookmarkStart w:id="1" w:name="%2525_1_Αντίγραφο_1"/>
      <w:bookmarkEnd w:id="1"/>
      <w:r>
        <w:rPr>
          <w:b/>
          <w:bCs/>
          <w:sz w:val="24"/>
          <w:szCs w:val="24"/>
          <w:u w:val="single"/>
        </w:rPr>
        <w:t>ΨΗΦΙΣΜΑ ΣΤΗΡΙΞΗΣ ΚΑΙ ΣΥΜΠΑΡΑΣΤΑΣΗΣ</w:t>
      </w:r>
    </w:p>
    <w:p>
      <w:pPr>
        <w:pStyle w:val="Normal"/>
        <w:jc w:val="center"/>
        <w:rPr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ΣΤΙΣ ΔΙΩΚΟΜΕΝΕΣ ΕΚΠΑΙΔΕΥΤΙΚΟΥΣ ΤΟΥ 3</w:t>
      </w:r>
      <w:r>
        <w:rPr>
          <w:b/>
          <w:bCs/>
          <w:sz w:val="24"/>
          <w:szCs w:val="24"/>
          <w:u w:val="single"/>
          <w:vertAlign w:val="superscript"/>
        </w:rPr>
        <w:t>ΟΥ</w:t>
      </w:r>
      <w:r>
        <w:rPr>
          <w:b/>
          <w:bCs/>
          <w:sz w:val="24"/>
          <w:szCs w:val="24"/>
          <w:u w:val="single"/>
        </w:rPr>
        <w:t xml:space="preserve"> ΔΗΜΟΤΙΚΟΥ ΣΧΟΛΕΙΟΥ ΡΑΦΗΝΑΣ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Ο Σύλλογος  Εκπαιδευτικών Π.Ε. Βύρωνα – Καισαριανής – Παγκρατίου “ΡΟΖΑ ΙΜΒΡΙΩΤΗ”, εκφράζ</w:t>
      </w:r>
      <w:r>
        <w:rPr>
          <w:sz w:val="24"/>
          <w:szCs w:val="24"/>
          <w:lang w:val="el-GR"/>
        </w:rPr>
        <w:t>ει</w:t>
      </w:r>
      <w:r>
        <w:rPr>
          <w:sz w:val="24"/>
          <w:szCs w:val="24"/>
        </w:rPr>
        <w:t xml:space="preserve"> την αμέριστη στήριξη και αλληλεγγύη </w:t>
      </w:r>
      <w:r>
        <w:rPr>
          <w:sz w:val="24"/>
          <w:szCs w:val="24"/>
          <w:lang w:val="el-GR"/>
        </w:rPr>
        <w:t>του</w:t>
      </w:r>
      <w:r>
        <w:rPr>
          <w:sz w:val="24"/>
          <w:szCs w:val="24"/>
        </w:rPr>
        <w:t xml:space="preserve"> στις εκπαιδευτικούς του 3ου Δημοτικού Σχολείου Ραφήνας που παραπέμπονται στο Πειθαρχικό Συμβούλιο.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Καταδικάζ</w:t>
      </w:r>
      <w:r>
        <w:rPr>
          <w:sz w:val="24"/>
          <w:szCs w:val="24"/>
          <w:lang w:val="el-GR"/>
        </w:rPr>
        <w:t>ει</w:t>
      </w:r>
      <w:r>
        <w:rPr>
          <w:sz w:val="24"/>
          <w:szCs w:val="24"/>
        </w:rPr>
        <w:t xml:space="preserve"> απερίφραστα την πειθαρχική δίωξη σε βάρος τους, η οποία αποτελεί ευθεία επίθεση στο δικαίωμα των εκπαιδευτικών να εκφράζουν άποψη, να υπερασπίζονται τα μορφωτικά δικαιώματα των μαθητών τους και να παρεμβαίνουν παιδαγωγικά για τη βελτίωση των συνθηκών εκπαίδευσης.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Οι </w:t>
      </w:r>
      <w:r>
        <w:rPr>
          <w:sz w:val="24"/>
          <w:szCs w:val="24"/>
          <w:lang w:val="el-GR"/>
        </w:rPr>
        <w:t>εκπαιδευτικοί</w:t>
      </w:r>
      <w:r>
        <w:rPr>
          <w:sz w:val="24"/>
          <w:szCs w:val="24"/>
        </w:rPr>
        <w:t xml:space="preserve"> δεν έπραξαν τίποτε άλλο από το να υπερασπιστούν τη δημόσια εκπαίδευση και την ποιότητά της, ζητώντας την ανάκληση απόφασης</w:t>
      </w:r>
      <w:r>
        <w:rPr>
          <w:sz w:val="24"/>
          <w:szCs w:val="24"/>
          <w:lang w:val="el-GR"/>
        </w:rPr>
        <w:t xml:space="preserve"> για τη συγχώνευση δυο τμημάτων του σχολείου τους μετά την έναρξη της σχολικής χρονιάς.</w:t>
      </w:r>
      <w:r>
        <w:rPr>
          <w:sz w:val="24"/>
          <w:szCs w:val="24"/>
        </w:rPr>
        <w:t xml:space="preserve">  Η ποινικοποίηση της παιδαγωγικής ευθύνης και της συλλογικής έκφρασης δεν μπορεί να γίνει αποδεκτή.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Τέτοιες πρακτικές καλλιεργούν κλίμα φόβου και φίμωσης, πλήττουν τον δημοκρατικό χαρακτήρα του σχολείου και υπονομεύουν τον ρόλο του εκπαιδευτικού ως ελεύθερου και υπεύθυνου λειτουργού της κοινωνίας.</w:t>
      </w:r>
    </w:p>
    <w:p>
      <w:pPr>
        <w:pStyle w:val="Normal"/>
        <w:rPr>
          <w:b/>
          <w:bCs/>
        </w:rPr>
      </w:pPr>
      <w:r>
        <w:rPr>
          <w:b/>
          <w:bCs/>
          <w:sz w:val="24"/>
          <w:szCs w:val="24"/>
        </w:rPr>
        <w:t>Δηλώνουμε ότι:</w:t>
      </w:r>
    </w:p>
    <w:p>
      <w:pPr>
        <w:pStyle w:val="Normal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Στεκόμαστε στο πλευρό των διωκόμενων εκπαιδευτικών.</w:t>
      </w:r>
    </w:p>
    <w:p>
      <w:pPr>
        <w:pStyle w:val="Normal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Υπερασπιζόμαστε το δικαίωμα στη συλλογική δράση και την ελεύθερη έκφραση.</w:t>
      </w:r>
    </w:p>
    <w:p>
      <w:pPr>
        <w:pStyle w:val="Normal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Απαιτούμε την άμεση παύση κάθε πειθαρχικής διαδικασίας σε βάρος τους.</w:t>
      </w:r>
    </w:p>
    <w:p>
      <w:pPr>
        <w:pStyle w:val="Normal"/>
        <w:ind w:firstLine="840"/>
        <w:rPr>
          <w:sz w:val="24"/>
          <w:szCs w:val="24"/>
        </w:rPr>
      </w:pPr>
      <w:r>
        <w:rPr>
          <w:sz w:val="24"/>
          <w:szCs w:val="24"/>
        </w:rPr>
        <w:t>Η υπεράσπιση της δημόσιας εκπαίδευσης είναι υπόθεση όλων μας. Δε θα επιτρέψουμε την</w:t>
      </w:r>
      <w: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1494155</wp:posOffset>
            </wp:positionH>
            <wp:positionV relativeFrom="paragraph">
              <wp:posOffset>1244600</wp:posOffset>
            </wp:positionV>
            <wp:extent cx="4171315" cy="1313815"/>
            <wp:effectExtent l="0" t="0" r="0" b="0"/>
            <wp:wrapSquare wrapText="largest"/>
            <wp:docPr id="3" name="Εικόνα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Εικόνα1" descr="" titl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315" cy="1313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 xml:space="preserve"> ποινικοποίηση του αγώνα για ένα καλύτερο σχολείο, για τα μορφωτικά δικαιώματα των μαθητών μας. </w:t>
      </w:r>
    </w:p>
    <w:p>
      <w:pPr>
        <w:pStyle w:val="Normal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Καμία δίωξη στους εκπαιδευτικούς που αγωνίζονται!</w:t>
      </w:r>
      <w:r>
        <w:rPr>
          <w:sz w:val="24"/>
          <w:szCs w:val="24"/>
        </w:rPr>
        <w:br/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spacing w:lineRule="atLeast" w:line="240" w:before="57" w:after="0"/>
        <w:jc w:val="both"/>
        <w:rPr/>
      </w:pPr>
      <w:r>
        <w:rPr/>
      </w:r>
    </w:p>
    <w:sectPr>
      <w:type w:val="nextPage"/>
      <w:pgSz w:w="11906" w:h="16838"/>
      <w:pgMar w:left="709" w:right="652" w:gutter="0" w:header="0" w:top="567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Calibri Light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Wingdings">
    <w:charset w:val="01" w:characterSet="utf-8"/>
    <w:family w:val="roman"/>
    <w:pitch w:val="variable"/>
  </w:font>
  <w:font w:name="Symbol">
    <w:charset w:val="01" w:characterSet="utf-8"/>
    <w:family w:val="roman"/>
    <w:pitch w:val="variable"/>
  </w:font>
  <w:font w:name="Courier New">
    <w:charset w:val="01" w:characterSet="utf-8"/>
    <w:family w:val="roman"/>
    <w:pitch w:val="variable"/>
  </w:font>
  <w:font w:name="Noto Sans Symbols">
    <w:altName w:val="Calibri"/>
    <w:charset w:val="01" w:characterSet="utf-8"/>
    <w:family w:val="roman"/>
    <w:pitch w:val="variable"/>
  </w:font>
  <w:font w:name="PF Square Sans Pro Extra Black">
    <w:charset w:val="01" w:characterSet="utf-8"/>
    <w:family w:val="roman"/>
    <w:pitch w:val="variable"/>
  </w:font>
  <w:font w:name="Segoe UI">
    <w:charset w:val="01" w:characterSet="utf-8"/>
    <w:family w:val="roman"/>
    <w:pitch w:val="variable"/>
  </w:font>
  <w:font w:name="OpenSymbol">
    <w:altName w:val="Arial Unicode MS"/>
    <w:charset w:val="01" w:characterSet="utf-8"/>
    <w:family w:val="roman"/>
    <w:pitch w:val="variable"/>
  </w:font>
  <w:font w:name="Liberation Sans">
    <w:altName w:val="Arial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Aptos">
    <w:charset w:val="01" w:characterSet="utf-8"/>
    <w:family w:val="roman"/>
    <w:pitch w:val="variable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nothing"/>
      <w:lvlText w:val=""/>
      <w:lvlJc w:val="start"/>
      <w:pPr>
        <w:tabs>
          <w:tab w:val="num" w:pos="0"/>
        </w:tabs>
        <w:ind w:start="0" w:hanging="0"/>
      </w:pPr>
      <w:rPr>
        <w:rFonts w:ascii="Wingdings" w:hAnsi="Wingdings" w:cs="Wingdings" w:hint="default"/>
      </w:r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el-G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Times New Roman"/>
      <w:color w:val="auto"/>
      <w:kern w:val="0"/>
      <w:sz w:val="22"/>
      <w:szCs w:val="22"/>
      <w:lang w:val="el-G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libri Light" w:hAnsi="Calibri Light" w:eastAsia="Times New Roman" w:cs="Calibri Light"/>
      <w:b/>
      <w:bCs/>
      <w:kern w:val="2"/>
      <w:sz w:val="32"/>
      <w:szCs w:val="32"/>
    </w:rPr>
  </w:style>
  <w:style w:type="paragraph" w:styleId="Heading2">
    <w:name w:val="Heading 2"/>
    <w:basedOn w:val="Normal"/>
    <w:next w:val="BodyText"/>
    <w:qFormat/>
    <w:pPr>
      <w:numPr>
        <w:ilvl w:val="1"/>
        <w:numId w:val="1"/>
      </w:numPr>
      <w:spacing w:lineRule="auto" w:line="240" w:before="280" w:after="280"/>
      <w:outlineLvl w:val="1"/>
    </w:pPr>
    <w:rPr>
      <w:rFonts w:ascii="Times New Roman" w:hAnsi="Times New Roman" w:eastAsia="Times New Roman"/>
      <w:b/>
      <w:bCs/>
      <w:sz w:val="36"/>
      <w:szCs w:val="36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Wingdings" w:hAnsi="Wingdings" w:cs="Wingdings"/>
    </w:rPr>
  </w:style>
  <w:style w:type="character" w:styleId="WW8Num2z0" w:customStyle="1">
    <w:name w:val="WW8Num2z0"/>
    <w:qFormat/>
    <w:rPr>
      <w:rFonts w:ascii="Wingdings" w:hAnsi="Wingdings" w:cs="Wingdings"/>
    </w:rPr>
  </w:style>
  <w:style w:type="character" w:styleId="WW8Num3z0" w:customStyle="1">
    <w:name w:val="WW8Num3z0"/>
    <w:qFormat/>
    <w:rPr>
      <w:rFonts w:ascii="Symbol" w:hAnsi="Symbol" w:cs="OpenSymbol"/>
      <w:sz w:val="24"/>
      <w:szCs w:val="24"/>
    </w:rPr>
  </w:style>
  <w:style w:type="character" w:styleId="WW8Num4z0" w:customStyle="1">
    <w:name w:val="WW8Num4z0"/>
    <w:qFormat/>
    <w:rPr>
      <w:rFonts w:ascii="Symbol" w:hAnsi="Symbol" w:cs="Symbol"/>
      <w:sz w:val="20"/>
    </w:rPr>
  </w:style>
  <w:style w:type="character" w:styleId="WW8Num4z1" w:customStyle="1">
    <w:name w:val="WW8Num4z1"/>
    <w:qFormat/>
    <w:rPr>
      <w:rFonts w:ascii="Courier New" w:hAnsi="Courier New" w:cs="Courier New"/>
      <w:sz w:val="20"/>
    </w:rPr>
  </w:style>
  <w:style w:type="character" w:styleId="WW8Num4z2" w:customStyle="1">
    <w:name w:val="WW8Num4z2"/>
    <w:qFormat/>
    <w:rPr>
      <w:rFonts w:ascii="Wingdings" w:hAnsi="Wingdings" w:cs="Wingdings"/>
      <w:sz w:val="20"/>
    </w:rPr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6z0" w:customStyle="1">
    <w:name w:val="WW8Num6z0"/>
    <w:qFormat/>
    <w:rPr>
      <w:rFonts w:ascii="Wingdings" w:hAnsi="Wingdings" w:cs="Wingdings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9z0" w:customStyle="1">
    <w:name w:val="WW8Num9z0"/>
    <w:qFormat/>
    <w:rPr>
      <w:rFonts w:ascii="Calibri" w:hAnsi="Calibri" w:eastAsia="Calibri" w:cs="Calibri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>
      <w:rFonts w:ascii="Wingdings" w:hAnsi="Wingdings" w:cs="Wingdings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3" w:customStyle="1">
    <w:name w:val="WW8Num10z3"/>
    <w:qFormat/>
    <w:rPr>
      <w:rFonts w:ascii="Symbol" w:hAnsi="Symbol" w:cs="Symbol"/>
    </w:rPr>
  </w:style>
  <w:style w:type="character" w:styleId="WW8Num11z0" w:customStyle="1">
    <w:name w:val="WW8Num11z0"/>
    <w:qFormat/>
    <w:rPr>
      <w:rFonts w:ascii="Wingdings" w:hAnsi="Wingdings" w:cs="Wingdings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3" w:customStyle="1">
    <w:name w:val="WW8Num11z3"/>
    <w:qFormat/>
    <w:rPr>
      <w:rFonts w:ascii="Symbol" w:hAnsi="Symbol" w:cs="Symbol"/>
    </w:rPr>
  </w:style>
  <w:style w:type="character" w:styleId="WW8Num12z0" w:customStyle="1">
    <w:name w:val="WW8Num12z0"/>
    <w:qFormat/>
    <w:rPr>
      <w:rFonts w:ascii="Wingdings" w:hAnsi="Wingdings" w:cs="Wingdings"/>
    </w:rPr>
  </w:style>
  <w:style w:type="character" w:styleId="WW8Num12z1" w:customStyle="1">
    <w:name w:val="WW8Num12z1"/>
    <w:qFormat/>
    <w:rPr>
      <w:rFonts w:ascii="Courier New" w:hAnsi="Courier New" w:cs="Courier New"/>
    </w:rPr>
  </w:style>
  <w:style w:type="character" w:styleId="WW8Num12z3" w:customStyle="1">
    <w:name w:val="WW8Num12z3"/>
    <w:qFormat/>
    <w:rPr>
      <w:rFonts w:ascii="Symbol" w:hAnsi="Symbol" w:cs="Symbol"/>
    </w:rPr>
  </w:style>
  <w:style w:type="character" w:styleId="WW8Num13z0" w:customStyle="1">
    <w:name w:val="WW8Num13z0"/>
    <w:qFormat/>
    <w:rPr>
      <w:rFonts w:ascii="Noto Sans Symbols;Calibri" w:hAnsi="Noto Sans Symbols;Calibri" w:eastAsia="Noto Sans Symbols;Calibri" w:cs="Noto Sans Symbols;Calibri"/>
      <w:position w:val="0"/>
      <w:sz w:val="24"/>
      <w:sz w:val="24"/>
      <w:vertAlign w:val="baseline"/>
    </w:rPr>
  </w:style>
  <w:style w:type="character" w:styleId="WW8Num14z0" w:customStyle="1">
    <w:name w:val="WW8Num14z0"/>
    <w:qFormat/>
    <w:rPr>
      <w:rFonts w:ascii="Wingdings" w:hAnsi="Wingdings" w:cs="Wingdings"/>
    </w:rPr>
  </w:style>
  <w:style w:type="character" w:styleId="WW8Num14z1" w:customStyle="1">
    <w:name w:val="WW8Num14z1"/>
    <w:qFormat/>
    <w:rPr>
      <w:rFonts w:ascii="Courier New" w:hAnsi="Courier New" w:cs="Courier New"/>
    </w:rPr>
  </w:style>
  <w:style w:type="character" w:styleId="WW8Num14z3" w:customStyle="1">
    <w:name w:val="WW8Num14z3"/>
    <w:qFormat/>
    <w:rPr>
      <w:rFonts w:ascii="Symbol" w:hAnsi="Symbol" w:cs="Symbol"/>
    </w:rPr>
  </w:style>
  <w:style w:type="character" w:styleId="WW8Num15z0" w:customStyle="1">
    <w:name w:val="WW8Num15z0"/>
    <w:qFormat/>
    <w:rPr>
      <w:rFonts w:ascii="Wingdings" w:hAnsi="Wingdings" w:cs="Wingdings"/>
    </w:rPr>
  </w:style>
  <w:style w:type="character" w:styleId="WW8Num15z1" w:customStyle="1">
    <w:name w:val="WW8Num15z1"/>
    <w:qFormat/>
    <w:rPr>
      <w:rFonts w:ascii="Courier New" w:hAnsi="Courier New" w:cs="Courier New"/>
    </w:rPr>
  </w:style>
  <w:style w:type="character" w:styleId="WW8Num15z3" w:customStyle="1">
    <w:name w:val="WW8Num15z3"/>
    <w:qFormat/>
    <w:rPr>
      <w:rFonts w:ascii="Symbol" w:hAnsi="Symbol" w:cs="Symbol"/>
    </w:rPr>
  </w:style>
  <w:style w:type="character" w:styleId="WW8Num16z0" w:customStyle="1">
    <w:name w:val="WW8Num16z0"/>
    <w:qFormat/>
    <w:rPr>
      <w:rFonts w:ascii="Wingdings" w:hAnsi="Wingdings" w:cs="Wingdings"/>
    </w:rPr>
  </w:style>
  <w:style w:type="character" w:styleId="WW8Num16z1" w:customStyle="1">
    <w:name w:val="WW8Num16z1"/>
    <w:qFormat/>
    <w:rPr>
      <w:rFonts w:ascii="Courier New" w:hAnsi="Courier New" w:cs="Courier New"/>
    </w:rPr>
  </w:style>
  <w:style w:type="character" w:styleId="WW8Num16z3" w:customStyle="1">
    <w:name w:val="WW8Num16z3"/>
    <w:qFormat/>
    <w:rPr>
      <w:rFonts w:ascii="Symbol" w:hAnsi="Symbol" w:cs="Symbol"/>
    </w:rPr>
  </w:style>
  <w:style w:type="character" w:styleId="WW8Num17z0" w:customStyle="1">
    <w:name w:val="WW8Num17z0"/>
    <w:qFormat/>
    <w:rPr>
      <w:rFonts w:ascii="Noto Sans Symbols;Calibri" w:hAnsi="Noto Sans Symbols;Calibri" w:eastAsia="Noto Sans Symbols;Calibri" w:cs="Noto Sans Symbols;Calibri"/>
      <w:position w:val="0"/>
      <w:sz w:val="24"/>
      <w:sz w:val="24"/>
      <w:vertAlign w:val="baseline"/>
    </w:rPr>
  </w:style>
  <w:style w:type="character" w:styleId="WW8Num18z0" w:customStyle="1">
    <w:name w:val="WW8Num18z0"/>
    <w:qFormat/>
    <w:rPr>
      <w:rFonts w:ascii="Symbol" w:hAnsi="Symbol" w:cs="Symbol"/>
      <w:sz w:val="28"/>
    </w:rPr>
  </w:style>
  <w:style w:type="character" w:styleId="WW8Num19z0" w:customStyle="1">
    <w:name w:val="WW8Num19z0"/>
    <w:qFormat/>
    <w:rPr>
      <w:rFonts w:ascii="Wingdings" w:hAnsi="Wingdings" w:cs="Wingdings"/>
    </w:rPr>
  </w:style>
  <w:style w:type="character" w:styleId="WW8Num19z1" w:customStyle="1">
    <w:name w:val="WW8Num19z1"/>
    <w:qFormat/>
    <w:rPr>
      <w:rFonts w:ascii="Courier New" w:hAnsi="Courier New" w:cs="Courier New"/>
    </w:rPr>
  </w:style>
  <w:style w:type="character" w:styleId="WW8Num19z3" w:customStyle="1">
    <w:name w:val="WW8Num19z3"/>
    <w:qFormat/>
    <w:rPr>
      <w:rFonts w:ascii="Symbol" w:hAnsi="Symbol" w:cs="Symbol"/>
    </w:rPr>
  </w:style>
  <w:style w:type="character" w:styleId="WW8Num20z0" w:customStyle="1">
    <w:name w:val="WW8Num20z0"/>
    <w:qFormat/>
    <w:rPr>
      <w:rFonts w:ascii="Times New Roman" w:hAnsi="Times New Roman" w:eastAsia="Times New Roman" w:cs="Times New Roman"/>
    </w:rPr>
  </w:style>
  <w:style w:type="character" w:styleId="WW8Num20z1" w:customStyle="1">
    <w:name w:val="WW8Num20z1"/>
    <w:qFormat/>
    <w:rPr>
      <w:rFonts w:ascii="Courier New" w:hAnsi="Courier New" w:cs="Courier New"/>
    </w:rPr>
  </w:style>
  <w:style w:type="character" w:styleId="WW8Num20z2" w:customStyle="1">
    <w:name w:val="WW8Num20z2"/>
    <w:qFormat/>
    <w:rPr>
      <w:rFonts w:ascii="Wingdings" w:hAnsi="Wingdings" w:cs="Wingdings"/>
    </w:rPr>
  </w:style>
  <w:style w:type="character" w:styleId="WW8Num20z3" w:customStyle="1">
    <w:name w:val="WW8Num20z3"/>
    <w:qFormat/>
    <w:rPr>
      <w:rFonts w:ascii="Symbol" w:hAnsi="Symbol" w:cs="Symbol"/>
    </w:rPr>
  </w:style>
  <w:style w:type="character" w:styleId="WW8Num21z0" w:customStyle="1">
    <w:name w:val="WW8Num21z0"/>
    <w:qFormat/>
    <w:rPr>
      <w:rFonts w:ascii="Symbol" w:hAnsi="Symbol" w:cs="Symbol"/>
    </w:rPr>
  </w:style>
  <w:style w:type="character" w:styleId="WW8Num21z1" w:customStyle="1">
    <w:name w:val="WW8Num21z1"/>
    <w:qFormat/>
    <w:rPr>
      <w:rFonts w:ascii="Courier New" w:hAnsi="Courier New" w:cs="Courier New"/>
    </w:rPr>
  </w:style>
  <w:style w:type="character" w:styleId="WW8Num21z2" w:customStyle="1">
    <w:name w:val="WW8Num21z2"/>
    <w:qFormat/>
    <w:rPr>
      <w:rFonts w:ascii="Wingdings" w:hAnsi="Wingdings" w:cs="Wingdings"/>
    </w:rPr>
  </w:style>
  <w:style w:type="character" w:styleId="WW8Num22z0" w:customStyle="1">
    <w:name w:val="WW8Num22z0"/>
    <w:qFormat/>
    <w:rPr>
      <w:rFonts w:ascii="Wingdings" w:hAnsi="Wingdings" w:cs="Wingdings"/>
    </w:rPr>
  </w:style>
  <w:style w:type="character" w:styleId="WW8Num22z1" w:customStyle="1">
    <w:name w:val="WW8Num22z1"/>
    <w:qFormat/>
    <w:rPr>
      <w:rFonts w:ascii="Courier New" w:hAnsi="Courier New" w:cs="Courier New"/>
    </w:rPr>
  </w:style>
  <w:style w:type="character" w:styleId="WW8Num22z3" w:customStyle="1">
    <w:name w:val="WW8Num22z3"/>
    <w:qFormat/>
    <w:rPr>
      <w:rFonts w:ascii="Symbol" w:hAnsi="Symbol" w:cs="Symbol"/>
    </w:rPr>
  </w:style>
  <w:style w:type="character" w:styleId="WW8Num23z0" w:customStyle="1">
    <w:name w:val="WW8Num23z0"/>
    <w:qFormat/>
    <w:rPr>
      <w:rFonts w:ascii="PF Square Sans Pro Extra Black;" w:hAnsi="PF Square Sans Pro Extra Black;" w:cs="PF Square Sans Pro Extra Black;"/>
    </w:rPr>
  </w:style>
  <w:style w:type="character" w:styleId="WW8Num23z1" w:customStyle="1">
    <w:name w:val="WW8Num23z1"/>
    <w:qFormat/>
    <w:rPr>
      <w:rFonts w:ascii="Courier New" w:hAnsi="Courier New" w:cs="Courier New"/>
    </w:rPr>
  </w:style>
  <w:style w:type="character" w:styleId="WW8Num23z2" w:customStyle="1">
    <w:name w:val="WW8Num23z2"/>
    <w:qFormat/>
    <w:rPr>
      <w:rFonts w:ascii="Wingdings" w:hAnsi="Wingdings" w:cs="Wingdings"/>
    </w:rPr>
  </w:style>
  <w:style w:type="character" w:styleId="WW8Num23z3" w:customStyle="1">
    <w:name w:val="WW8Num23z3"/>
    <w:qFormat/>
    <w:rPr>
      <w:rFonts w:ascii="Symbol" w:hAnsi="Symbol" w:cs="Symbol"/>
    </w:rPr>
  </w:style>
  <w:style w:type="character" w:styleId="WW8Num24z0" w:customStyle="1">
    <w:name w:val="WW8Num24z0"/>
    <w:qFormat/>
    <w:rPr>
      <w:rFonts w:ascii="Wingdings" w:hAnsi="Wingdings" w:cs="Wingdings"/>
    </w:rPr>
  </w:style>
  <w:style w:type="character" w:styleId="WW8Num24z1" w:customStyle="1">
    <w:name w:val="WW8Num24z1"/>
    <w:qFormat/>
    <w:rPr>
      <w:rFonts w:ascii="Courier New" w:hAnsi="Courier New" w:cs="Courier New"/>
    </w:rPr>
  </w:style>
  <w:style w:type="character" w:styleId="WW8Num24z3" w:customStyle="1">
    <w:name w:val="WW8Num24z3"/>
    <w:qFormat/>
    <w:rPr>
      <w:rFonts w:ascii="Symbol" w:hAnsi="Symbol" w:cs="Symbol"/>
    </w:rPr>
  </w:style>
  <w:style w:type="character" w:styleId="WW8Num25z0" w:customStyle="1">
    <w:name w:val="WW8Num25z0"/>
    <w:qFormat/>
    <w:rPr>
      <w:rFonts w:ascii="Noto Sans Symbols;Calibri" w:hAnsi="Noto Sans Symbols;Calibri" w:eastAsia="Noto Sans Symbols;Calibri" w:cs="Noto Sans Symbols;Calibri"/>
      <w:position w:val="0"/>
      <w:sz w:val="24"/>
      <w:sz w:val="24"/>
      <w:vertAlign w:val="baseline"/>
    </w:rPr>
  </w:style>
  <w:style w:type="character" w:styleId="WW8Num26z0" w:customStyle="1">
    <w:name w:val="WW8Num26z0"/>
    <w:qFormat/>
    <w:rPr>
      <w:u w:val="none"/>
    </w:rPr>
  </w:style>
  <w:style w:type="character" w:styleId="WW8Num27z0" w:customStyle="1">
    <w:name w:val="WW8Num27z0"/>
    <w:qFormat/>
    <w:rPr>
      <w:rFonts w:ascii="Symbol" w:hAnsi="Symbol" w:cs="Symbol"/>
    </w:rPr>
  </w:style>
  <w:style w:type="character" w:styleId="WW8Num27z1" w:customStyle="1">
    <w:name w:val="WW8Num27z1"/>
    <w:qFormat/>
    <w:rPr>
      <w:rFonts w:ascii="Courier New" w:hAnsi="Courier New" w:cs="Courier New"/>
    </w:rPr>
  </w:style>
  <w:style w:type="character" w:styleId="WW8Num27z2" w:customStyle="1">
    <w:name w:val="WW8Num27z2"/>
    <w:qFormat/>
    <w:rPr>
      <w:rFonts w:ascii="Wingdings" w:hAnsi="Wingdings" w:cs="Wingdings"/>
    </w:rPr>
  </w:style>
  <w:style w:type="character" w:styleId="WW8Num28z0" w:customStyle="1">
    <w:name w:val="WW8Num28z0"/>
    <w:qFormat/>
    <w:rPr>
      <w:rFonts w:ascii="Wingdings" w:hAnsi="Wingdings" w:cs="Wingdings"/>
    </w:rPr>
  </w:style>
  <w:style w:type="character" w:styleId="WW8Num28z1" w:customStyle="1">
    <w:name w:val="WW8Num28z1"/>
    <w:qFormat/>
    <w:rPr>
      <w:rFonts w:ascii="Courier New" w:hAnsi="Courier New" w:cs="Courier New"/>
    </w:rPr>
  </w:style>
  <w:style w:type="character" w:styleId="WW8Num28z3" w:customStyle="1">
    <w:name w:val="WW8Num28z3"/>
    <w:qFormat/>
    <w:rPr>
      <w:rFonts w:ascii="Symbol" w:hAnsi="Symbol" w:cs="Symbol"/>
    </w:rPr>
  </w:style>
  <w:style w:type="character" w:styleId="WW8Num29z0" w:customStyle="1">
    <w:name w:val="WW8Num29z0"/>
    <w:qFormat/>
    <w:rPr>
      <w:rFonts w:ascii="Symbol" w:hAnsi="Symbol" w:cs="Symbol"/>
    </w:rPr>
  </w:style>
  <w:style w:type="character" w:styleId="WW8Num29z1" w:customStyle="1">
    <w:name w:val="WW8Num29z1"/>
    <w:qFormat/>
    <w:rPr>
      <w:rFonts w:ascii="Courier New" w:hAnsi="Courier New" w:cs="Courier New"/>
    </w:rPr>
  </w:style>
  <w:style w:type="character" w:styleId="WW8Num29z2" w:customStyle="1">
    <w:name w:val="WW8Num29z2"/>
    <w:qFormat/>
    <w:rPr>
      <w:rFonts w:ascii="Wingdings" w:hAnsi="Wingdings" w:cs="Wingdings"/>
    </w:rPr>
  </w:style>
  <w:style w:type="character" w:styleId="WW8Num30z0" w:customStyle="1">
    <w:name w:val="WW8Num30z0"/>
    <w:qFormat/>
    <w:rPr>
      <w:rFonts w:ascii="Symbol" w:hAnsi="Symbol" w:cs="Symbol"/>
      <w:sz w:val="20"/>
    </w:rPr>
  </w:style>
  <w:style w:type="character" w:styleId="Hyperlink" w:customStyle="1">
    <w:name w:val="Hyperlink"/>
    <w:qFormat/>
    <w:rPr>
      <w:color w:val="000080"/>
      <w:u w:val="single"/>
    </w:rPr>
  </w:style>
  <w:style w:type="character" w:styleId="IntenseEmphasis">
    <w:name w:val="Intense Emphasis"/>
    <w:qFormat/>
    <w:rPr>
      <w:b/>
      <w:bCs/>
    </w:rPr>
  </w:style>
  <w:style w:type="character" w:styleId="1" w:customStyle="1">
    <w:name w:val="Έμφαση1"/>
    <w:qFormat/>
    <w:rPr>
      <w:i/>
      <w:iCs/>
    </w:rPr>
  </w:style>
  <w:style w:type="character" w:styleId="BodyTextChar" w:customStyle="1">
    <w:name w:val="Body Text Char"/>
    <w:qFormat/>
    <w:rPr>
      <w:rFonts w:cs="Calibri"/>
      <w:sz w:val="22"/>
      <w:szCs w:val="22"/>
    </w:rPr>
  </w:style>
  <w:style w:type="character" w:styleId="11" w:customStyle="1">
    <w:name w:val="Έντονη έμφαση1"/>
    <w:qFormat/>
    <w:rPr>
      <w:b/>
      <w:bCs/>
    </w:rPr>
  </w:style>
  <w:style w:type="character" w:styleId="Strong">
    <w:name w:val="Strong"/>
    <w:qFormat/>
    <w:rPr>
      <w:b/>
      <w:bCs/>
    </w:rPr>
  </w:style>
  <w:style w:type="character" w:styleId="Emphasis" w:customStyle="1">
    <w:name w:val="Emphasis"/>
    <w:qFormat/>
    <w:rPr>
      <w:i/>
      <w:iCs/>
    </w:rPr>
  </w:style>
  <w:style w:type="character" w:styleId="yiv5027252587bumpedfont15" w:customStyle="1">
    <w:name w:val="yiv5027252587bumpedfont15"/>
    <w:qFormat/>
    <w:rPr/>
  </w:style>
  <w:style w:type="character" w:styleId="HeaderChar" w:customStyle="1">
    <w:name w:val="Header Char"/>
    <w:qFormat/>
    <w:rPr>
      <w:sz w:val="22"/>
      <w:szCs w:val="22"/>
    </w:rPr>
  </w:style>
  <w:style w:type="character" w:styleId="FooterChar" w:customStyle="1">
    <w:name w:val="Footer Char"/>
    <w:qFormat/>
    <w:rPr>
      <w:sz w:val="22"/>
      <w:szCs w:val="22"/>
    </w:rPr>
  </w:style>
  <w:style w:type="character" w:styleId="Heading2Char" w:customStyle="1">
    <w:name w:val="Heading 2 Char"/>
    <w:qFormat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galleria-current" w:customStyle="1">
    <w:name w:val="galleria-current"/>
    <w:qFormat/>
    <w:rPr/>
  </w:style>
  <w:style w:type="character" w:styleId="galleria-total" w:customStyle="1">
    <w:name w:val="galleria-total"/>
    <w:qFormat/>
    <w:rPr/>
  </w:style>
  <w:style w:type="character" w:styleId="Heading1Char" w:customStyle="1">
    <w:name w:val="Heading 1 Char"/>
    <w:qFormat/>
    <w:rPr>
      <w:rFonts w:ascii="Calibri Light" w:hAnsi="Calibri Light" w:eastAsia="Times New Roman" w:cs="Times New Roman"/>
      <w:b/>
      <w:bCs/>
      <w:kern w:val="2"/>
      <w:sz w:val="32"/>
      <w:szCs w:val="32"/>
    </w:rPr>
  </w:style>
  <w:style w:type="character" w:styleId="FollowedHyperlink">
    <w:name w:val="FollowedHyperlink"/>
    <w:qFormat/>
    <w:rPr>
      <w:color w:val="954F72"/>
      <w:u w:val="single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CommentTextChar" w:customStyle="1">
    <w:name w:val="Comment Text Char"/>
    <w:qFormat/>
    <w:rPr>
      <w:kern w:val="2"/>
    </w:rPr>
  </w:style>
  <w:style w:type="character" w:styleId="BalloonTextChar" w:customStyle="1">
    <w:name w:val="Balloon Text Char"/>
    <w:qFormat/>
    <w:rPr>
      <w:rFonts w:ascii="Segoe UI" w:hAnsi="Segoe UI" w:cs="Segoe UI"/>
      <w:sz w:val="18"/>
      <w:szCs w:val="18"/>
    </w:rPr>
  </w:style>
  <w:style w:type="character" w:styleId="TitleChar" w:customStyle="1">
    <w:name w:val="Title Char"/>
    <w:qFormat/>
    <w:rPr>
      <w:rFonts w:cs="Calibri"/>
      <w:b/>
      <w:bCs/>
      <w:sz w:val="32"/>
      <w:szCs w:val="32"/>
    </w:rPr>
  </w:style>
  <w:style w:type="character" w:styleId="Heading3Char" w:customStyle="1">
    <w:name w:val="Heading 3 Char"/>
    <w:qFormat/>
    <w:rPr>
      <w:rFonts w:ascii="Calibri Light" w:hAnsi="Calibri Light" w:eastAsia="Times New Roman" w:cs="Times New Roman"/>
      <w:b/>
      <w:bCs/>
      <w:sz w:val="26"/>
      <w:szCs w:val="26"/>
    </w:rPr>
  </w:style>
  <w:style w:type="character" w:styleId="iconstorylink" w:customStyle="1">
    <w:name w:val="icon_story_link"/>
    <w:qFormat/>
    <w:rPr/>
  </w:style>
  <w:style w:type="character" w:styleId="Style11" w:customStyle="1">
    <w:name w:val="Κουκκίδες"/>
    <w:qFormat/>
    <w:rPr>
      <w:rFonts w:ascii="OpenSymbol" w:hAnsi="OpenSymbol" w:eastAsia="OpenSymbol" w:cs="OpenSymbol"/>
    </w:rPr>
  </w:style>
  <w:style w:type="character" w:styleId="Style12" w:customStyle="1">
    <w:name w:val="Χαρακτήρες αρίθμησης"/>
    <w:qFormat/>
    <w:rPr/>
  </w:style>
  <w:style w:type="paragraph" w:styleId="Style13">
    <w:name w:val="Επικεφαλίδα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next w:val="Normal"/>
    <w:qFormat/>
    <w:pPr>
      <w:spacing w:lineRule="auto" w:line="240" w:before="0" w:after="0"/>
      <w:ind w:start="397"/>
      <w:jc w:val="end"/>
    </w:pPr>
    <w:rPr>
      <w:rFonts w:ascii="Times New Roman" w:hAnsi="Times New Roman" w:eastAsia="Times New Roman"/>
      <w:sz w:val="24"/>
      <w:szCs w:val="20"/>
      <w:u w:val="single"/>
    </w:rPr>
  </w:style>
  <w:style w:type="paragraph" w:styleId="Style14">
    <w:name w:val="Ευρετήριο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</w:rPr>
  </w:style>
  <w:style w:type="paragraph" w:styleId="ListParagraph">
    <w:name w:val="List Paragraph"/>
    <w:basedOn w:val="Normal"/>
    <w:qFormat/>
    <w:pPr>
      <w:spacing w:lineRule="auto" w:line="252" w:before="0" w:after="160"/>
      <w:ind w:start="720"/>
      <w:contextualSpacing/>
    </w:pPr>
    <w:rPr/>
  </w:style>
  <w:style w:type="paragraph" w:styleId="Style15" w:customStyle="1">
    <w:name w:val="Περιεχόμενα πίνακα"/>
    <w:basedOn w:val="Normal"/>
    <w:qFormat/>
    <w:pPr>
      <w:suppressLineNumbers/>
      <w:spacing w:lineRule="auto" w:line="240" w:before="0" w:after="0"/>
    </w:pPr>
    <w:rPr>
      <w:rFonts w:ascii="Arial" w:hAnsi="Arial" w:eastAsia="WenQuanYi Micro Hei" w:cs="Arial"/>
      <w:kern w:val="2"/>
      <w:sz w:val="24"/>
      <w:szCs w:val="24"/>
      <w:lang w:bidi="hi-IN"/>
    </w:rPr>
  </w:style>
  <w:style w:type="paragraph" w:styleId="western" w:customStyle="1">
    <w:name w:val="western"/>
    <w:basedOn w:val="Normal"/>
    <w:qFormat/>
    <w:pPr>
      <w:spacing w:lineRule="auto" w:line="288" w:before="280" w:after="142"/>
    </w:pPr>
    <w:rPr>
      <w:rFonts w:eastAsia="Times New Roman" w:cs="Calibri"/>
      <w:color w:val="000000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start"/>
    </w:pPr>
    <w:rPr>
      <w:rFonts w:ascii="Arial" w:hAnsi="Arial" w:eastAsia="Calibri" w:cs="Arial"/>
      <w:color w:val="000000"/>
      <w:kern w:val="0"/>
      <w:sz w:val="22"/>
      <w:szCs w:val="24"/>
      <w:lang w:val="el-GR" w:eastAsia="zh-CN" w:bidi="ar-SA"/>
    </w:rPr>
  </w:style>
  <w:style w:type="paragraph" w:styleId="yiv5027252587s8" w:customStyle="1">
    <w:name w:val="yiv5027252587s8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</w:rPr>
  </w:style>
  <w:style w:type="paragraph" w:styleId="NoSpacing1" w:customStyle="1">
    <w:name w:val="No Spacing1"/>
    <w:basedOn w:val="Normal"/>
    <w:qFormat/>
    <w:pPr>
      <w:spacing w:lineRule="auto" w:line="240" w:before="280" w:after="280"/>
    </w:pPr>
    <w:rPr>
      <w:rFonts w:ascii="Times New Roman" w:hAnsi="Times New Roman" w:eastAsia="Times New Roman"/>
      <w:color w:val="00000A"/>
      <w:sz w:val="24"/>
      <w:szCs w:val="24"/>
    </w:rPr>
  </w:style>
  <w:style w:type="paragraph" w:styleId="NormalWeb1" w:customStyle="1">
    <w:name w:val="Normal (Web)1"/>
    <w:basedOn w:val="Normal"/>
    <w:qFormat/>
    <w:pPr>
      <w:spacing w:lineRule="auto" w:line="240" w:before="280" w:after="280"/>
    </w:pPr>
    <w:rPr>
      <w:rFonts w:ascii="Times New Roman" w:hAnsi="Times New Roman" w:eastAsia="Times New Roman"/>
      <w:kern w:val="2"/>
      <w:sz w:val="24"/>
      <w:szCs w:val="24"/>
    </w:rPr>
  </w:style>
  <w:style w:type="paragraph" w:styleId="ListParagraph1" w:customStyle="1">
    <w:name w:val="List Paragraph1"/>
    <w:basedOn w:val="Normal"/>
    <w:qFormat/>
    <w:pPr>
      <w:ind w:start="720"/>
    </w:pPr>
    <w:rPr/>
  </w:style>
  <w:style w:type="paragraph" w:styleId="12" w:customStyle="1">
    <w:name w:val="Παράγραφος λίστας1"/>
    <w:basedOn w:val="Normal"/>
    <w:qFormat/>
    <w:pPr>
      <w:spacing w:before="0" w:after="200"/>
      <w:ind w:start="720"/>
      <w:contextualSpacing/>
    </w:pPr>
    <w:rPr/>
  </w:style>
  <w:style w:type="paragraph" w:styleId="Style16">
    <w:name w:val="Κεφαλίδα και υποσέλιδο"/>
    <w:basedOn w:val="Normal"/>
    <w:qFormat/>
    <w:pPr/>
    <w:rPr/>
  </w:style>
  <w:style w:type="paragraph" w:styleId="Header">
    <w:name w:val="Header"/>
    <w:basedOn w:val="Normal"/>
    <w:pPr/>
    <w:rPr/>
  </w:style>
  <w:style w:type="paragraph" w:styleId="Footer">
    <w:name w:val="Footer"/>
    <w:basedOn w:val="Normal"/>
    <w:pPr/>
    <w:rPr/>
  </w:style>
  <w:style w:type="paragraph" w:styleId="xmsonormal" w:customStyle="1">
    <w:name w:val="x_msonormal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</w:rPr>
  </w:style>
  <w:style w:type="paragraph" w:styleId="2" w:customStyle="1">
    <w:name w:val="Παράγραφος λίστας2"/>
    <w:basedOn w:val="Normal"/>
    <w:qFormat/>
    <w:pPr>
      <w:spacing w:lineRule="auto" w:line="252" w:before="0" w:after="160"/>
      <w:ind w:start="720"/>
      <w:contextualSpacing/>
    </w:pPr>
    <w:rPr/>
  </w:style>
  <w:style w:type="paragraph" w:styleId="msobodytextcxsp" w:customStyle="1">
    <w:name w:val="msobodytextcxspπρώτο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</w:rPr>
  </w:style>
  <w:style w:type="paragraph" w:styleId="msobodytextcxsp1" w:customStyle="1">
    <w:name w:val="msobodytextcxspμεσαίο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</w:rPr>
  </w:style>
  <w:style w:type="paragraph" w:styleId="msobodytextcxsp2" w:customStyle="1">
    <w:name w:val="msobodytextcxspτελευταίο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</w:rPr>
  </w:style>
  <w:style w:type="paragraph" w:styleId="ydp8d5ff8ecmsonormal" w:customStyle="1">
    <w:name w:val="ydp8d5ff8ecmsonormal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</w:rPr>
  </w:style>
  <w:style w:type="paragraph" w:styleId="yiv7933209559ydp29152df7yiv8358651905ydpcc5cbe09msonormal" w:customStyle="1">
    <w:name w:val="yiv7933209559ydp29152df7yiv8358651905ydpcc5cbe09msonormal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start"/>
    </w:pPr>
    <w:rPr>
      <w:rFonts w:ascii="Calibri" w:hAnsi="Calibri" w:eastAsia="Calibri" w:cs="Calibri"/>
      <w:color w:val="auto"/>
      <w:kern w:val="0"/>
      <w:sz w:val="22"/>
      <w:szCs w:val="22"/>
      <w:lang w:val="el-GR" w:eastAsia="zh-CN" w:bidi="ar-SA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Liberation Serif" w:hAnsi="Liberation Serif" w:eastAsia="SimSun;宋体" w:cs="Mangal"/>
      <w:color w:val="auto"/>
      <w:kern w:val="2"/>
      <w:sz w:val="22"/>
      <w:szCs w:val="24"/>
      <w:lang w:val="el-GR" w:eastAsia="zh-CN" w:bidi="hi-IN"/>
    </w:rPr>
  </w:style>
  <w:style w:type="paragraph" w:styleId="ListBullet">
    <w:name w:val="List Bullet"/>
    <w:basedOn w:val="Normal"/>
    <w:qFormat/>
    <w:pPr>
      <w:spacing w:before="0" w:after="200"/>
      <w:contextualSpacing/>
    </w:pPr>
    <w:rPr/>
  </w:style>
  <w:style w:type="paragraph" w:styleId="Bullet1" w:customStyle="1">
    <w:name w:val="Bullet1"/>
    <w:basedOn w:val="ListBullet"/>
    <w:qFormat/>
    <w:pPr>
      <w:spacing w:lineRule="auto" w:line="240" w:before="0" w:after="0"/>
      <w:ind w:start="1429"/>
      <w:contextualSpacing/>
      <w:jc w:val="both"/>
    </w:pPr>
    <w:rPr>
      <w:rFonts w:ascii="Times New Roman" w:hAnsi="Times New Roman" w:eastAsia="Times New Roman"/>
      <w:sz w:val="24"/>
      <w:szCs w:val="20"/>
    </w:rPr>
  </w:style>
  <w:style w:type="paragraph" w:styleId="TableParagraph" w:customStyle="1">
    <w:name w:val="Table Paragraph"/>
    <w:basedOn w:val="Normal"/>
    <w:qFormat/>
    <w:pPr>
      <w:widowControl w:val="false"/>
      <w:spacing w:lineRule="auto" w:line="240" w:before="0" w:after="0"/>
    </w:pPr>
    <w:rPr>
      <w:rFonts w:cs="Calibri"/>
    </w:rPr>
  </w:style>
  <w:style w:type="paragraph" w:styleId="13" w:customStyle="1">
    <w:name w:val="Βασικό1"/>
    <w:qFormat/>
    <w:pPr>
      <w:widowControl/>
      <w:suppressAutoHyphens w:val="true"/>
      <w:bidi w:val="0"/>
      <w:spacing w:lineRule="auto" w:line="252" w:before="0" w:after="160"/>
      <w:jc w:val="start"/>
    </w:pPr>
    <w:rPr>
      <w:rFonts w:ascii="Calibri" w:hAnsi="Calibri" w:eastAsia="Calibri" w:cs="Calibri"/>
      <w:color w:val="auto"/>
      <w:kern w:val="0"/>
      <w:sz w:val="22"/>
      <w:szCs w:val="22"/>
      <w:lang w:val="el-GR" w:eastAsia="zh-CN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Times New Roman" w:cs="Calibri"/>
      <w:color w:val="auto"/>
      <w:kern w:val="0"/>
      <w:sz w:val="22"/>
      <w:szCs w:val="22"/>
      <w:lang w:val="el-GR" w:eastAsia="zh-CN" w:bidi="ar-SA"/>
    </w:rPr>
  </w:style>
  <w:style w:type="paragraph" w:styleId="yiv7900838925ydpeaceb2b0msonormal" w:customStyle="1">
    <w:name w:val="yiv7900838925ydpeaceb2b0msonormal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</w:rPr>
  </w:style>
  <w:style w:type="paragraph" w:styleId="yiv7900838925ydpeaceb2b0listparagraph" w:customStyle="1">
    <w:name w:val="yiv7900838925ydpeaceb2b0listparagraph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</w:rPr>
  </w:style>
  <w:style w:type="paragraph" w:styleId="AnnotationText">
    <w:name w:val="Annotation Text"/>
    <w:basedOn w:val="Normal"/>
    <w:qFormat/>
    <w:pPr>
      <w:spacing w:lineRule="auto" w:line="240" w:before="0" w:after="160"/>
    </w:pPr>
    <w:rPr>
      <w:kern w:val="2"/>
      <w:sz w:val="20"/>
      <w:szCs w:val="20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ydp19c957dbyiv0822202871ydp51b919ecyiv8949746417ydp69653723msonormal" w:customStyle="1">
    <w:name w:val="ydp19c957dbyiv0822202871ydp51b919ecyiv8949746417ydp69653723msonormal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</w:rPr>
  </w:style>
  <w:style w:type="paragraph" w:styleId="yiv2397814828ydp58afcd3fmsonormal" w:customStyle="1">
    <w:name w:val="yiv2397814828ydp58afcd3fmsonormal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</w:rPr>
  </w:style>
  <w:style w:type="paragraph" w:styleId="BlockText">
    <w:name w:val="Block Text"/>
    <w:basedOn w:val="Normal"/>
    <w:qFormat/>
    <w:pPr>
      <w:ind w:start="-567" w:end="-483"/>
      <w:jc w:val="both"/>
    </w:pPr>
    <w:rPr>
      <w:rFonts w:ascii="Aptos" w:hAnsi="Aptos" w:cs="Arial"/>
      <w:sz w:val="24"/>
      <w:szCs w:val="24"/>
    </w:rPr>
  </w:style>
  <w:style w:type="paragraph" w:styleId="ydpd81aadfayiv9268786671ydp6be614acmsonormal" w:customStyle="1">
    <w:name w:val="ydpd81aadfayiv9268786671ydp6be614acmsonormal"/>
    <w:basedOn w:val="Normal"/>
    <w:qFormat/>
    <w:pPr>
      <w:spacing w:lineRule="auto" w:line="240" w:before="280" w:after="280"/>
    </w:pPr>
    <w:rPr>
      <w:rFonts w:ascii="Times New Roman" w:hAnsi="Times New Roman" w:eastAsia="Times New Roman"/>
      <w:sz w:val="24"/>
      <w:szCs w:val="24"/>
    </w:rPr>
  </w:style>
  <w:style w:type="paragraph" w:styleId="Style17">
    <w:name w:val="Περιεχόμενα πλαισίου"/>
    <w:basedOn w:val="Normal"/>
    <w:qFormat/>
    <w:pPr/>
    <w:rPr/>
  </w:style>
  <w:style w:type="paragraph" w:styleId="Style18" w:customStyle="1">
    <w:name w:val="Επικεφαλίδα πίνακα"/>
    <w:basedOn w:val="Style15"/>
    <w:qFormat/>
    <w:pPr>
      <w:jc w:val="center"/>
    </w:pPr>
    <w:rPr>
      <w:b/>
      <w:bCs/>
    </w:rPr>
  </w:style>
  <w:style w:type="paragraph" w:styleId="DocumentMap" w:customStyle="1">
    <w:name w:val="DocumentMap"/>
    <w:qFormat/>
    <w:pPr>
      <w:widowControl/>
      <w:suppressAutoHyphens w:val="true"/>
      <w:bidi w:val="0"/>
      <w:spacing w:before="0" w:after="0"/>
      <w:jc w:val="start"/>
    </w:pPr>
    <w:rPr>
      <w:rFonts w:ascii="Arial" w:hAnsi="Arial" w:eastAsia="Calibri" w:cs="Arial"/>
      <w:color w:val="auto"/>
      <w:kern w:val="0"/>
      <w:sz w:val="20"/>
      <w:szCs w:val="20"/>
      <w:lang w:val="el-GR" w:eastAsia="el-GR" w:bidi="ar-SA"/>
    </w:rPr>
  </w:style>
  <w:style w:type="numbering" w:styleId="Style19" w:default="1">
    <w:name w:val="Χωρίς κατάλογο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numbering" w:styleId="WW8Num16" w:customStyle="1">
    <w:name w:val="WW8Num16"/>
    <w:qFormat/>
  </w:style>
  <w:style w:type="numbering" w:styleId="WW8Num17" w:customStyle="1">
    <w:name w:val="WW8Num17"/>
    <w:qFormat/>
  </w:style>
  <w:style w:type="numbering" w:styleId="WW8Num18" w:customStyle="1">
    <w:name w:val="WW8Num18"/>
    <w:qFormat/>
  </w:style>
  <w:style w:type="numbering" w:styleId="WW8Num19" w:customStyle="1">
    <w:name w:val="WW8Num19"/>
    <w:qFormat/>
  </w:style>
  <w:style w:type="numbering" w:styleId="WW8Num20" w:customStyle="1">
    <w:name w:val="WW8Num20"/>
    <w:qFormat/>
  </w:style>
  <w:style w:type="numbering" w:styleId="WW8Num21" w:customStyle="1">
    <w:name w:val="WW8Num21"/>
    <w:qFormat/>
  </w:style>
  <w:style w:type="numbering" w:styleId="WW8Num22" w:customStyle="1">
    <w:name w:val="WW8Num22"/>
    <w:qFormat/>
  </w:style>
  <w:style w:type="numbering" w:styleId="WW8Num23" w:customStyle="1">
    <w:name w:val="WW8Num23"/>
    <w:qFormat/>
  </w:style>
  <w:style w:type="numbering" w:styleId="WW8Num24" w:customStyle="1">
    <w:name w:val="WW8Num24"/>
    <w:qFormat/>
  </w:style>
  <w:style w:type="numbering" w:styleId="WW8Num25" w:customStyle="1">
    <w:name w:val="WW8Num25"/>
    <w:qFormat/>
  </w:style>
  <w:style w:type="numbering" w:styleId="WW8Num26" w:customStyle="1">
    <w:name w:val="WW8Num26"/>
    <w:qFormat/>
  </w:style>
  <w:style w:type="numbering" w:styleId="WW8Num27" w:customStyle="1">
    <w:name w:val="WW8Num27"/>
    <w:qFormat/>
  </w:style>
  <w:style w:type="numbering" w:styleId="WW8Num28" w:customStyle="1">
    <w:name w:val="WW8Num28"/>
    <w:qFormat/>
  </w:style>
  <w:style w:type="numbering" w:styleId="WW8Num29" w:customStyle="1">
    <w:name w:val="WW8Num29"/>
    <w:qFormat/>
  </w:style>
  <w:style w:type="numbering" w:styleId="WW8Num30" w:customStyle="1">
    <w:name w:val="WW8Num30"/>
    <w:qFormat/>
  </w:style>
  <w:style w:type="numbering" w:styleId="Style20" w:customStyle="1">
    <w:name w:val="Κουκκίδα •"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sylbox@sylimvrioti.gr" TargetMode="External"/><Relationship Id="rId4" Type="http://schemas.openxmlformats.org/officeDocument/2006/relationships/hyperlink" Target="mailto:sylbox@sylimvrioti.gr" TargetMode="External"/><Relationship Id="rId5" Type="http://schemas.openxmlformats.org/officeDocument/2006/relationships/image" Target="media/image2.pn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Application>LibreOffice/24.2.7.2$Linux_X86_64 LibreOffice_project/420$Build-2</Application>
  <AppVersion>15.0000</AppVersion>
  <Pages>1</Pages>
  <Words>266</Words>
  <Characters>1706</Characters>
  <CharactersWithSpaces>1970</CharactersWithSpaces>
  <Paragraphs>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2026-04-28T20:01:49Z</dcterms:created>
  <dc:creator/>
  <dc:description/>
  <dc:language>el-GR</dc:language>
  <cp:lastModifiedBy/>
  <cp:lastPrinted>2025-06-16T07:40:00Z</cp:lastPrinted>
  <dcterms:modified xsi:type="dcterms:W3CDTF">2026-04-28T23:40:15Z</dcterms:modified>
  <cp:revision>33</cp:revision>
  <dc:subject/>
  <dc:title>ΣΥΛΛΟΓΟΣ ΕΚΠΑΙΔΕΥΤΙΚΩΝ Π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